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年营口</w:t>
      </w:r>
      <w:r>
        <w:rPr>
          <w:rFonts w:hint="eastAsia" w:ascii="方正小标宋简体" w:hAnsi="方正小标宋简体" w:eastAsia="方正小标宋简体" w:cs="方正小标宋简体"/>
          <w:sz w:val="44"/>
          <w:szCs w:val="44"/>
          <w:lang w:val="en-US" w:eastAsia="zh-CN"/>
        </w:rPr>
        <w:t>信威学校</w:t>
      </w:r>
      <w:r>
        <w:rPr>
          <w:rFonts w:hint="eastAsia" w:ascii="方正小标宋简体" w:hAnsi="方正小标宋简体" w:eastAsia="方正小标宋简体" w:cs="方正小标宋简体"/>
          <w:sz w:val="44"/>
          <w:szCs w:val="44"/>
          <w:highlight w:val="none"/>
        </w:rPr>
        <w:t>体育</w:t>
      </w:r>
      <w:r>
        <w:rPr>
          <w:rFonts w:hint="eastAsia" w:ascii="方正小标宋简体" w:hAnsi="方正小标宋简体" w:eastAsia="方正小标宋简体" w:cs="方正小标宋简体"/>
          <w:sz w:val="44"/>
          <w:szCs w:val="44"/>
          <w:highlight w:val="none"/>
          <w:lang w:val="en-US" w:eastAsia="zh-CN"/>
        </w:rPr>
        <w:t>艺术类</w:t>
      </w:r>
      <w:r>
        <w:rPr>
          <w:rFonts w:hint="eastAsia" w:ascii="方正小标宋简体" w:hAnsi="方正小标宋简体" w:eastAsia="方正小标宋简体" w:cs="方正小标宋简体"/>
          <w:sz w:val="44"/>
          <w:szCs w:val="44"/>
        </w:rPr>
        <w:t>特长生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招生考试方案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highlight w:val="none"/>
          <w:lang w:eastAsia="zh-CN"/>
        </w:rPr>
      </w:pPr>
      <w:r>
        <w:rPr>
          <w:rFonts w:hint="eastAsia" w:ascii="仿宋_GB2312" w:hAnsi="仿宋_GB2312" w:eastAsia="仿宋_GB2312" w:cs="仿宋_GB2312"/>
          <w:sz w:val="32"/>
          <w:szCs w:val="32"/>
        </w:rPr>
        <w:t>为贯彻落实《关于全面加强和改进</w:t>
      </w:r>
      <w:r>
        <w:rPr>
          <w:rFonts w:hint="eastAsia" w:ascii="仿宋_GB2312" w:hAnsi="仿宋_GB2312" w:eastAsia="仿宋_GB2312" w:cs="仿宋_GB2312"/>
          <w:sz w:val="32"/>
          <w:szCs w:val="32"/>
          <w:lang w:val="en-US" w:eastAsia="zh-CN"/>
        </w:rPr>
        <w:t>新时代</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val="en-US" w:eastAsia="zh-CN"/>
        </w:rPr>
        <w:t>体育工作的意见</w:t>
      </w:r>
      <w:r>
        <w:rPr>
          <w:rFonts w:hint="eastAsia" w:ascii="仿宋_GB2312" w:hAnsi="仿宋_GB2312" w:eastAsia="仿宋_GB2312" w:cs="仿宋_GB2312"/>
          <w:sz w:val="32"/>
          <w:szCs w:val="32"/>
        </w:rPr>
        <w:t>》《关于全面加强和改进</w:t>
      </w:r>
      <w:r>
        <w:rPr>
          <w:rFonts w:hint="eastAsia" w:ascii="仿宋_GB2312" w:hAnsi="仿宋_GB2312" w:eastAsia="仿宋_GB2312" w:cs="仿宋_GB2312"/>
          <w:sz w:val="32"/>
          <w:szCs w:val="32"/>
          <w:lang w:val="en-US" w:eastAsia="zh-CN"/>
        </w:rPr>
        <w:t>新时代</w:t>
      </w:r>
      <w:r>
        <w:rPr>
          <w:rFonts w:hint="eastAsia" w:ascii="仿宋_GB2312" w:hAnsi="仿宋_GB2312" w:eastAsia="仿宋_GB2312" w:cs="仿宋_GB2312"/>
          <w:sz w:val="32"/>
          <w:szCs w:val="32"/>
        </w:rPr>
        <w:t>学校美育工作的意见》</w:t>
      </w:r>
      <w:r>
        <w:rPr>
          <w:rFonts w:hint="eastAsia" w:ascii="仿宋_GB2312" w:hAnsi="仿宋_GB2312" w:eastAsia="仿宋_GB2312" w:cs="仿宋_GB2312"/>
          <w:b w:val="0"/>
          <w:bCs w:val="0"/>
          <w:color w:val="auto"/>
          <w:sz w:val="32"/>
          <w:szCs w:val="32"/>
          <w:highlight w:val="none"/>
        </w:rPr>
        <w:t>精神</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sz w:val="32"/>
          <w:szCs w:val="32"/>
          <w:highlight w:val="none"/>
        </w:rPr>
        <w:t>推进</w:t>
      </w:r>
      <w:r>
        <w:rPr>
          <w:rFonts w:hint="eastAsia" w:ascii="仿宋_GB2312" w:hAnsi="仿宋_GB2312" w:eastAsia="仿宋_GB2312" w:cs="仿宋_GB2312"/>
          <w:b w:val="0"/>
          <w:bCs w:val="0"/>
          <w:color w:val="auto"/>
          <w:sz w:val="32"/>
          <w:szCs w:val="40"/>
          <w:highlight w:val="none"/>
          <w:lang w:val="en-US" w:eastAsia="zh-CN"/>
        </w:rPr>
        <w:t>营口信威学校</w:t>
      </w:r>
      <w:r>
        <w:rPr>
          <w:rFonts w:hint="eastAsia" w:ascii="仿宋_GB2312" w:hAnsi="仿宋_GB2312" w:eastAsia="仿宋_GB2312" w:cs="仿宋_GB2312"/>
          <w:sz w:val="32"/>
          <w:szCs w:val="32"/>
          <w:highlight w:val="none"/>
        </w:rPr>
        <w:t>多样化、特色化建设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促进学生全面而富有个性发展，</w:t>
      </w:r>
      <w:r>
        <w:rPr>
          <w:rFonts w:hint="eastAsia" w:ascii="仿宋_GB2312" w:hAnsi="仿宋_GB2312" w:eastAsia="仿宋_GB2312" w:cs="仿宋_GB2312"/>
          <w:b w:val="0"/>
          <w:bCs w:val="0"/>
          <w:color w:val="auto"/>
          <w:sz w:val="32"/>
          <w:szCs w:val="32"/>
          <w:highlight w:val="none"/>
        </w:rPr>
        <w:t>为国家培养体育、</w:t>
      </w:r>
      <w:r>
        <w:rPr>
          <w:rFonts w:hint="eastAsia" w:ascii="仿宋_GB2312" w:hAnsi="仿宋_GB2312" w:eastAsia="仿宋_GB2312" w:cs="仿宋_GB2312"/>
          <w:b w:val="0"/>
          <w:bCs w:val="0"/>
          <w:color w:val="auto"/>
          <w:sz w:val="32"/>
          <w:szCs w:val="32"/>
          <w:highlight w:val="none"/>
          <w:lang w:val="en-US" w:eastAsia="zh-CN"/>
        </w:rPr>
        <w:t>艺术</w:t>
      </w:r>
      <w:r>
        <w:rPr>
          <w:rFonts w:hint="eastAsia" w:ascii="仿宋_GB2312" w:hAnsi="仿宋_GB2312" w:eastAsia="仿宋_GB2312" w:cs="仿宋_GB2312"/>
          <w:b w:val="0"/>
          <w:bCs w:val="0"/>
          <w:color w:val="auto"/>
          <w:sz w:val="32"/>
          <w:szCs w:val="32"/>
          <w:highlight w:val="none"/>
        </w:rPr>
        <w:t>后备人才，</w:t>
      </w:r>
      <w:r>
        <w:rPr>
          <w:rFonts w:hint="eastAsia" w:ascii="仿宋_GB2312" w:hAnsi="仿宋_GB2312" w:eastAsia="仿宋_GB2312" w:cs="仿宋_GB2312"/>
          <w:b w:val="0"/>
          <w:bCs w:val="0"/>
          <w:color w:val="auto"/>
          <w:sz w:val="32"/>
          <w:szCs w:val="40"/>
          <w:highlight w:val="none"/>
          <w:lang w:val="en-US" w:eastAsia="zh-CN"/>
        </w:rPr>
        <w:t>切实做好2024年营口信威学校体育艺术类特长生招生录取工作，制定</w:t>
      </w:r>
      <w:r>
        <w:rPr>
          <w:rFonts w:hint="eastAsia" w:ascii="仿宋_GB2312" w:hAnsi="仿宋_GB2312" w:eastAsia="仿宋_GB2312" w:cs="仿宋_GB2312"/>
          <w:sz w:val="32"/>
          <w:szCs w:val="32"/>
          <w:highlight w:val="none"/>
        </w:rPr>
        <w:t>招生</w:t>
      </w:r>
      <w:r>
        <w:rPr>
          <w:rFonts w:hint="eastAsia" w:ascii="仿宋_GB2312" w:hAnsi="仿宋_GB2312" w:eastAsia="仿宋_GB2312" w:cs="仿宋_GB2312"/>
          <w:sz w:val="32"/>
          <w:szCs w:val="32"/>
          <w:highlight w:val="none"/>
          <w:lang w:val="en-US" w:eastAsia="zh-CN"/>
        </w:rPr>
        <w:t>考试</w:t>
      </w:r>
      <w:r>
        <w:rPr>
          <w:rFonts w:hint="eastAsia" w:ascii="仿宋_GB2312" w:hAnsi="仿宋_GB2312" w:eastAsia="仿宋_GB2312" w:cs="仿宋_GB2312"/>
          <w:sz w:val="32"/>
          <w:szCs w:val="32"/>
          <w:highlight w:val="none"/>
        </w:rPr>
        <w:t>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招生计划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体育</w:t>
      </w:r>
      <w:r>
        <w:rPr>
          <w:rFonts w:hint="eastAsia" w:ascii="仿宋_GB2312" w:hAnsi="仿宋_GB2312" w:eastAsia="仿宋_GB2312" w:cs="仿宋_GB2312"/>
          <w:sz w:val="32"/>
          <w:szCs w:val="32"/>
          <w:highlight w:val="none"/>
          <w:lang w:val="en-US" w:eastAsia="zh-CN"/>
        </w:rPr>
        <w:t>艺术类</w:t>
      </w:r>
      <w:r>
        <w:rPr>
          <w:rFonts w:hint="eastAsia" w:ascii="仿宋_GB2312" w:hAnsi="仿宋_GB2312" w:eastAsia="仿宋_GB2312" w:cs="仿宋_GB2312"/>
          <w:sz w:val="32"/>
          <w:szCs w:val="32"/>
          <w:highlight w:val="none"/>
        </w:rPr>
        <w:t>特长生共计划招生</w:t>
      </w:r>
      <w:r>
        <w:rPr>
          <w:rFonts w:hint="eastAsia" w:ascii="仿宋_GB2312" w:hAnsi="仿宋_GB2312" w:eastAsia="仿宋_GB2312" w:cs="仿宋_GB2312"/>
          <w:sz w:val="32"/>
          <w:szCs w:val="32"/>
          <w:highlight w:val="none"/>
          <w:lang w:val="en-US" w:eastAsia="zh-CN"/>
        </w:rPr>
        <w:t>80</w:t>
      </w:r>
      <w:r>
        <w:rPr>
          <w:rFonts w:hint="eastAsia" w:ascii="仿宋_GB2312" w:hAnsi="仿宋_GB2312" w:eastAsia="仿宋_GB2312" w:cs="仿宋_GB2312"/>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1.体育类</w:t>
      </w:r>
      <w:r>
        <w:rPr>
          <w:rFonts w:hint="eastAsia" w:ascii="仿宋_GB2312" w:hAnsi="仿宋_GB2312" w:eastAsia="仿宋_GB2312" w:cs="仿宋_GB2312"/>
          <w:sz w:val="32"/>
          <w:szCs w:val="32"/>
          <w:highlight w:val="none"/>
          <w:lang w:val="en-US" w:eastAsia="zh-CN"/>
        </w:rPr>
        <w:t>特长生</w:t>
      </w:r>
      <w:r>
        <w:rPr>
          <w:rFonts w:hint="eastAsia" w:ascii="仿宋_GB2312" w:hAnsi="仿宋_GB2312" w:eastAsia="仿宋_GB2312" w:cs="仿宋_GB2312"/>
          <w:sz w:val="32"/>
          <w:szCs w:val="32"/>
          <w:highlight w:val="none"/>
        </w:rPr>
        <w:t>3</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人，</w:t>
      </w:r>
      <w:r>
        <w:rPr>
          <w:rFonts w:hint="eastAsia" w:ascii="仿宋_GB2312" w:hAnsi="仿宋_GB2312" w:eastAsia="仿宋_GB2312" w:cs="仿宋_GB2312"/>
          <w:sz w:val="32"/>
          <w:szCs w:val="32"/>
          <w:highlight w:val="none"/>
          <w:lang w:val="en-US" w:eastAsia="zh-CN"/>
        </w:rPr>
        <w:t>只招收篮球专业，</w:t>
      </w:r>
      <w:r>
        <w:rPr>
          <w:rFonts w:hint="eastAsia" w:ascii="仿宋_GB2312" w:hAnsi="仿宋_GB2312" w:eastAsia="仿宋_GB2312" w:cs="仿宋_GB2312"/>
          <w:sz w:val="32"/>
          <w:szCs w:val="32"/>
          <w:highlight w:val="none"/>
          <w:lang w:eastAsia="zh-CN"/>
        </w:rPr>
        <w:t>其中</w:t>
      </w:r>
      <w:r>
        <w:rPr>
          <w:rFonts w:hint="eastAsia" w:ascii="仿宋_GB2312" w:hAnsi="仿宋_GB2312" w:eastAsia="仿宋_GB2312" w:cs="仿宋_GB2312"/>
          <w:sz w:val="32"/>
          <w:szCs w:val="32"/>
          <w:highlight w:val="none"/>
          <w:lang w:val="en-US" w:eastAsia="zh-CN"/>
        </w:rPr>
        <w:t>男生25人、女生10人。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艺</w:t>
      </w:r>
      <w:r>
        <w:rPr>
          <w:rFonts w:hint="eastAsia" w:ascii="仿宋_GB2312" w:hAnsi="仿宋_GB2312" w:eastAsia="仿宋_GB2312" w:cs="仿宋_GB2312"/>
          <w:sz w:val="32"/>
          <w:szCs w:val="32"/>
          <w:highlight w:val="none"/>
          <w:lang w:eastAsia="zh-CN"/>
        </w:rPr>
        <w:t>术类</w:t>
      </w:r>
      <w:r>
        <w:rPr>
          <w:rFonts w:hint="eastAsia" w:ascii="仿宋_GB2312" w:hAnsi="仿宋_GB2312" w:eastAsia="仿宋_GB2312" w:cs="仿宋_GB2312"/>
          <w:sz w:val="32"/>
          <w:szCs w:val="32"/>
          <w:highlight w:val="none"/>
        </w:rPr>
        <w:t>特长生</w:t>
      </w:r>
      <w:r>
        <w:rPr>
          <w:rFonts w:hint="eastAsia" w:ascii="仿宋_GB2312" w:hAnsi="仿宋_GB2312" w:eastAsia="仿宋_GB2312" w:cs="仿宋_GB2312"/>
          <w:sz w:val="32"/>
          <w:szCs w:val="32"/>
          <w:highlight w:val="none"/>
          <w:lang w:val="en-US" w:eastAsia="zh-CN"/>
        </w:rPr>
        <w:t>45人，其中包括播</w:t>
      </w:r>
      <w:r>
        <w:rPr>
          <w:rFonts w:hint="eastAsia" w:ascii="仿宋_GB2312" w:hAnsi="仿宋_GB2312" w:eastAsia="仿宋_GB2312" w:cs="仿宋_GB2312"/>
          <w:sz w:val="32"/>
          <w:szCs w:val="32"/>
          <w:lang w:val="en-US" w:eastAsia="zh-CN"/>
        </w:rPr>
        <w:t>音与主持艺术15人，戏剧影视表（导）演</w:t>
      </w:r>
      <w:bookmarkStart w:id="0" w:name="_GoBack"/>
      <w:bookmarkEnd w:id="0"/>
      <w:r>
        <w:rPr>
          <w:rFonts w:hint="eastAsia" w:ascii="仿宋_GB2312" w:hAnsi="仿宋_GB2312" w:eastAsia="仿宋_GB2312" w:cs="仿宋_GB2312"/>
          <w:sz w:val="32"/>
          <w:szCs w:val="32"/>
          <w:lang w:val="en-US" w:eastAsia="zh-CN"/>
        </w:rPr>
        <w:t>5人，航空艺术服务与管理10人，美术特长生15人。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二、招生范围</w:t>
      </w:r>
    </w:p>
    <w:p>
      <w:pPr>
        <w:pStyle w:val="6"/>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体育艺术类特长生面向全市招生。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highlight w:val="none"/>
          <w:lang w:val="en-US" w:eastAsia="zh-CN"/>
        </w:rPr>
        <w:t>三、考试内容及评</w:t>
      </w:r>
      <w:r>
        <w:rPr>
          <w:rFonts w:hint="eastAsia" w:ascii="黑体" w:hAnsi="黑体" w:eastAsia="黑体" w:cs="黑体"/>
          <w:sz w:val="32"/>
          <w:szCs w:val="32"/>
          <w:lang w:val="en-US" w:eastAsia="zh-CN"/>
        </w:rPr>
        <w:t>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color w:val="auto"/>
          <w:sz w:val="32"/>
          <w:szCs w:val="32"/>
          <w:highlight w:val="none"/>
          <w:lang w:val="en-US" w:eastAsia="zh-CN"/>
        </w:rPr>
        <w:t>（一）体育类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篮球专项：</w:t>
      </w:r>
      <w:r>
        <w:rPr>
          <w:rFonts w:hint="eastAsia" w:ascii="仿宋_GB2312" w:hAnsi="仿宋_GB2312" w:eastAsia="仿宋_GB2312" w:cs="仿宋_GB2312"/>
          <w:b w:val="0"/>
          <w:bCs w:val="0"/>
          <w:sz w:val="32"/>
          <w:szCs w:val="32"/>
        </w:rPr>
        <w:t>满分为100分</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sz w:val="32"/>
          <w:szCs w:val="32"/>
          <w:lang w:val="en-US" w:eastAsia="zh-CN"/>
        </w:rPr>
        <w:t>评分标准详见附件。</w:t>
      </w:r>
    </w:p>
    <w:p>
      <w:pPr>
        <w:pStyle w:val="2"/>
        <w:rPr>
          <w:rFonts w:hint="default"/>
          <w:lang w:val="en-US" w:eastAsia="zh-CN"/>
        </w:rPr>
      </w:pPr>
    </w:p>
    <w:tbl>
      <w:tblPr>
        <w:tblStyle w:val="13"/>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848"/>
        <w:gridCol w:w="2120"/>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类    别</w:t>
            </w:r>
          </w:p>
        </w:tc>
        <w:tc>
          <w:tcPr>
            <w:tcW w:w="1848"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专项素质</w:t>
            </w:r>
          </w:p>
        </w:tc>
        <w:tc>
          <w:tcPr>
            <w:tcW w:w="5060" w:type="dxa"/>
            <w:gridSpan w:val="2"/>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专项技术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测试指标</w:t>
            </w:r>
          </w:p>
        </w:tc>
        <w:tc>
          <w:tcPr>
            <w:tcW w:w="1848"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助跑摸高</w:t>
            </w:r>
          </w:p>
        </w:tc>
        <w:tc>
          <w:tcPr>
            <w:tcW w:w="2120"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往返运球投篮</w:t>
            </w:r>
          </w:p>
        </w:tc>
        <w:tc>
          <w:tcPr>
            <w:tcW w:w="2940"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一分钟自投自抢跳投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分    值</w:t>
            </w:r>
          </w:p>
        </w:tc>
        <w:tc>
          <w:tcPr>
            <w:tcW w:w="1848"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30分</w:t>
            </w:r>
          </w:p>
        </w:tc>
        <w:tc>
          <w:tcPr>
            <w:tcW w:w="2120"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35分</w:t>
            </w:r>
          </w:p>
        </w:tc>
        <w:tc>
          <w:tcPr>
            <w:tcW w:w="2940"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35分</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（二）艺术类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播音与主持艺术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满分</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00分</w:t>
      </w:r>
      <w:r>
        <w:rPr>
          <w:rFonts w:hint="eastAsia" w:ascii="仿宋_GB2312" w:hAnsi="仿宋_GB2312" w:eastAsia="仿宋_GB2312" w:cs="仿宋_GB2312"/>
          <w:sz w:val="32"/>
          <w:szCs w:val="32"/>
          <w:lang w:val="en-US" w:eastAsia="zh-CN"/>
        </w:rPr>
        <w:t>，评分标准详见附件。</w:t>
      </w:r>
    </w:p>
    <w:tbl>
      <w:tblPr>
        <w:tblStyle w:val="12"/>
        <w:tblW w:w="8362"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fixed"/>
        <w:tblCellMar>
          <w:top w:w="0" w:type="dxa"/>
          <w:left w:w="28" w:type="dxa"/>
          <w:bottom w:w="0" w:type="dxa"/>
          <w:right w:w="28" w:type="dxa"/>
        </w:tblCellMar>
      </w:tblPr>
      <w:tblGrid>
        <w:gridCol w:w="2275"/>
        <w:gridCol w:w="1477"/>
        <w:gridCol w:w="1699"/>
        <w:gridCol w:w="2911"/>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28" w:type="dxa"/>
            <w:bottom w:w="0" w:type="dxa"/>
            <w:right w:w="28" w:type="dxa"/>
          </w:tblCellMar>
        </w:tblPrEx>
        <w:trPr>
          <w:trHeight w:val="552" w:hRule="atLeast"/>
          <w:jc w:val="center"/>
        </w:trPr>
        <w:tc>
          <w:tcPr>
            <w:tcW w:w="2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s="仿宋_GB2312"/>
                <w:kern w:val="2"/>
                <w:sz w:val="28"/>
                <w:szCs w:val="28"/>
              </w:rPr>
            </w:pPr>
            <w:r>
              <w:rPr>
                <w:rFonts w:hint="default" w:ascii="仿宋_GB2312" w:hAnsi="Calibri" w:eastAsia="仿宋_GB2312" w:cs="仿宋_GB2312"/>
                <w:kern w:val="2"/>
                <w:sz w:val="28"/>
                <w:szCs w:val="28"/>
                <w:lang w:val="en-US" w:eastAsia="zh-CN" w:bidi="ar"/>
              </w:rPr>
              <w:t>考试内容</w:t>
            </w:r>
          </w:p>
        </w:tc>
        <w:tc>
          <w:tcPr>
            <w:tcW w:w="608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s="仿宋_GB2312"/>
                <w:kern w:val="2"/>
                <w:sz w:val="28"/>
                <w:szCs w:val="28"/>
              </w:rPr>
            </w:pPr>
            <w:r>
              <w:rPr>
                <w:rFonts w:hint="default" w:ascii="仿宋_GB2312" w:hAnsi="Calibri" w:eastAsia="仿宋_GB2312" w:cs="仿宋_GB2312"/>
                <w:kern w:val="2"/>
                <w:sz w:val="28"/>
                <w:szCs w:val="28"/>
                <w:lang w:val="en-US" w:eastAsia="zh-CN" w:bidi="ar"/>
              </w:rPr>
              <w:t>专项</w:t>
            </w:r>
            <w:r>
              <w:rPr>
                <w:rFonts w:hint="default" w:ascii="仿宋_GB2312" w:hAnsi="Calibri" w:eastAsia="仿宋_GB2312" w:cs="仿宋_GB2312"/>
                <w:kern w:val="0"/>
                <w:sz w:val="28"/>
                <w:szCs w:val="28"/>
                <w:lang w:val="en-US" w:eastAsia="zh-CN" w:bidi="ar"/>
              </w:rPr>
              <w:t>（100分）</w:t>
            </w:r>
            <w:r>
              <w:rPr>
                <w:rFonts w:hint="eastAsia" w:ascii="仿宋_GB2312" w:hAnsi="Calibri" w:eastAsia="仿宋_GB2312" w:cs="仿宋_GB2312"/>
                <w:kern w:val="0"/>
                <w:sz w:val="28"/>
                <w:szCs w:val="28"/>
                <w:lang w:val="en-US" w:eastAsia="zh-CN" w:bidi="ar"/>
              </w:rPr>
              <w:t>（现场抽题）</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64" w:hRule="atLeast"/>
          <w:jc w:val="center"/>
        </w:trPr>
        <w:tc>
          <w:tcPr>
            <w:tcW w:w="22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default" w:ascii="Times New Roman" w:hAnsi="Times New Roman" w:cs="Times New Roman"/>
                <w:sz w:val="20"/>
                <w:szCs w:val="20"/>
              </w:rPr>
            </w:pPr>
          </w:p>
        </w:tc>
        <w:tc>
          <w:tcPr>
            <w:tcW w:w="14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字词朗诵</w:t>
            </w:r>
          </w:p>
        </w:tc>
        <w:tc>
          <w:tcPr>
            <w:tcW w:w="1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古诗词朗诵</w:t>
            </w:r>
          </w:p>
        </w:tc>
        <w:tc>
          <w:tcPr>
            <w:tcW w:w="29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段落朗诵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64"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Calibri" w:hAnsi="Calibri" w:eastAsia="仿宋_GB2312" w:cs="Times New Roman"/>
                <w:kern w:val="2"/>
                <w:sz w:val="32"/>
                <w:szCs w:val="32"/>
              </w:rPr>
            </w:pPr>
            <w:r>
              <w:rPr>
                <w:rFonts w:hint="default" w:ascii="仿宋_GB2312" w:hAnsi="Calibri" w:eastAsia="仿宋_GB2312" w:cs="仿宋_GB2312"/>
                <w:kern w:val="0"/>
                <w:sz w:val="28"/>
                <w:szCs w:val="28"/>
                <w:lang w:val="en-US" w:eastAsia="zh-CN" w:bidi="ar"/>
              </w:rPr>
              <w:t>分值</w:t>
            </w:r>
          </w:p>
        </w:tc>
        <w:tc>
          <w:tcPr>
            <w:tcW w:w="14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Calibri" w:hAnsi="Calibri" w:eastAsia="宋体" w:cs="Times New Roman"/>
                <w:color w:val="000000"/>
                <w:kern w:val="0"/>
                <w:sz w:val="21"/>
                <w:szCs w:val="21"/>
              </w:rPr>
            </w:pPr>
            <w:r>
              <w:rPr>
                <w:rFonts w:hint="eastAsia" w:ascii="仿宋_GB2312" w:eastAsia="仿宋_GB2312" w:cs="仿宋_GB2312"/>
                <w:kern w:val="0"/>
                <w:sz w:val="28"/>
                <w:szCs w:val="28"/>
                <w:lang w:val="en-US" w:eastAsia="zh-CN" w:bidi="ar"/>
              </w:rPr>
              <w:t>25</w:t>
            </w:r>
            <w:r>
              <w:rPr>
                <w:rFonts w:hint="default" w:ascii="仿宋_GB2312" w:hAnsi="Calibri" w:eastAsia="仿宋_GB2312" w:cs="仿宋_GB2312"/>
                <w:kern w:val="0"/>
                <w:sz w:val="28"/>
                <w:szCs w:val="28"/>
                <w:lang w:val="en-US" w:eastAsia="zh-CN" w:bidi="ar"/>
              </w:rPr>
              <w:t>分</w:t>
            </w:r>
          </w:p>
        </w:tc>
        <w:tc>
          <w:tcPr>
            <w:tcW w:w="1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Calibri" w:hAnsi="Calibri" w:eastAsia="宋体" w:cs="Times New Roman"/>
                <w:color w:val="000000"/>
                <w:kern w:val="0"/>
                <w:sz w:val="21"/>
                <w:szCs w:val="21"/>
              </w:rPr>
            </w:pPr>
            <w:r>
              <w:rPr>
                <w:rFonts w:hint="eastAsia" w:ascii="仿宋_GB2312" w:eastAsia="仿宋_GB2312" w:cs="仿宋_GB2312"/>
                <w:kern w:val="0"/>
                <w:sz w:val="28"/>
                <w:szCs w:val="28"/>
                <w:lang w:val="en-US" w:eastAsia="zh-CN" w:bidi="ar"/>
              </w:rPr>
              <w:t>25</w:t>
            </w:r>
            <w:r>
              <w:rPr>
                <w:rFonts w:hint="default" w:ascii="仿宋_GB2312" w:hAnsi="Calibri" w:eastAsia="仿宋_GB2312" w:cs="仿宋_GB2312"/>
                <w:kern w:val="0"/>
                <w:sz w:val="28"/>
                <w:szCs w:val="28"/>
                <w:lang w:val="en-US" w:eastAsia="zh-CN" w:bidi="ar"/>
              </w:rPr>
              <w:t>分</w:t>
            </w:r>
          </w:p>
        </w:tc>
        <w:tc>
          <w:tcPr>
            <w:tcW w:w="29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Calibri" w:hAnsi="Calibri" w:eastAsia="宋体" w:cs="Times New Roman"/>
                <w:color w:val="000000"/>
                <w:kern w:val="0"/>
                <w:sz w:val="21"/>
                <w:szCs w:val="21"/>
              </w:rPr>
            </w:pPr>
            <w:r>
              <w:rPr>
                <w:rFonts w:hint="eastAsia" w:ascii="仿宋_GB2312" w:eastAsia="仿宋_GB2312" w:cs="仿宋_GB2312"/>
                <w:kern w:val="0"/>
                <w:sz w:val="28"/>
                <w:szCs w:val="28"/>
                <w:lang w:val="en-US" w:eastAsia="zh-CN" w:bidi="ar"/>
              </w:rPr>
              <w:t>50</w:t>
            </w:r>
            <w:r>
              <w:rPr>
                <w:rFonts w:hint="default" w:ascii="仿宋_GB2312" w:hAnsi="Calibri" w:eastAsia="仿宋_GB2312" w:cs="仿宋_GB2312"/>
                <w:kern w:val="0"/>
                <w:sz w:val="28"/>
                <w:szCs w:val="28"/>
                <w:lang w:val="en-US" w:eastAsia="zh-CN" w:bidi="ar"/>
              </w:rPr>
              <w:t>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2.戏剧影视表（导）演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满分</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00分</w:t>
      </w:r>
      <w:r>
        <w:rPr>
          <w:rFonts w:hint="eastAsia" w:ascii="仿宋_GB2312" w:hAnsi="仿宋_GB2312" w:eastAsia="仿宋_GB2312" w:cs="仿宋_GB2312"/>
          <w:sz w:val="32"/>
          <w:szCs w:val="32"/>
          <w:lang w:val="en-US" w:eastAsia="zh-CN"/>
        </w:rPr>
        <w:t>，评分标准详见附件。</w:t>
      </w:r>
    </w:p>
    <w:p>
      <w:pPr>
        <w:pStyle w:val="2"/>
        <w:rPr>
          <w:rFonts w:hint="eastAsia"/>
          <w:lang w:val="en-US" w:eastAsia="zh-CN"/>
        </w:rPr>
      </w:pPr>
    </w:p>
    <w:tbl>
      <w:tblPr>
        <w:tblStyle w:val="12"/>
        <w:tblW w:w="8362"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fixed"/>
        <w:tblCellMar>
          <w:top w:w="0" w:type="dxa"/>
          <w:left w:w="28" w:type="dxa"/>
          <w:bottom w:w="0" w:type="dxa"/>
          <w:right w:w="28" w:type="dxa"/>
        </w:tblCellMar>
      </w:tblPr>
      <w:tblGrid>
        <w:gridCol w:w="1809"/>
        <w:gridCol w:w="3178"/>
        <w:gridCol w:w="1863"/>
        <w:gridCol w:w="1512"/>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28" w:type="dxa"/>
            <w:bottom w:w="0" w:type="dxa"/>
            <w:right w:w="28" w:type="dxa"/>
          </w:tblCellMar>
        </w:tblPrEx>
        <w:trPr>
          <w:trHeight w:val="90" w:hRule="atLeast"/>
          <w:jc w:val="center"/>
        </w:trPr>
        <w:tc>
          <w:tcPr>
            <w:tcW w:w="180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考试内容</w:t>
            </w:r>
          </w:p>
        </w:tc>
        <w:tc>
          <w:tcPr>
            <w:tcW w:w="655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专项（100分）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1375" w:hRule="atLeast"/>
          <w:jc w:val="center"/>
        </w:trPr>
        <w:tc>
          <w:tcPr>
            <w:tcW w:w="180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p>
        </w:tc>
        <w:tc>
          <w:tcPr>
            <w:tcW w:w="31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即兴声乐</w:t>
            </w:r>
            <w:r>
              <w:rPr>
                <w:rFonts w:hint="eastAsia" w:ascii="仿宋_GB2312" w:eastAsia="仿宋_GB2312" w:cs="仿宋_GB2312"/>
                <w:kern w:val="2"/>
                <w:sz w:val="28"/>
                <w:szCs w:val="28"/>
                <w:lang w:val="en-US" w:eastAsia="zh-CN" w:bidi="ar"/>
              </w:rPr>
              <w:t>（</w:t>
            </w:r>
            <w:r>
              <w:rPr>
                <w:rFonts w:hint="eastAsia" w:ascii="仿宋_GB2312" w:hAnsi="Calibri" w:eastAsia="仿宋_GB2312" w:cs="仿宋_GB2312"/>
                <w:kern w:val="2"/>
                <w:sz w:val="28"/>
                <w:szCs w:val="28"/>
                <w:lang w:val="en-US" w:eastAsia="zh-CN" w:bidi="ar"/>
              </w:rPr>
              <w:t>清唱）/自备舞蹈（自带伴奏）二选一</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贯口朗诵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（现场抽题）</w:t>
            </w:r>
          </w:p>
        </w:tc>
        <w:tc>
          <w:tcPr>
            <w:tcW w:w="15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故事编写</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64" w:hRule="atLeast"/>
          <w:jc w:val="center"/>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分值</w:t>
            </w:r>
          </w:p>
        </w:tc>
        <w:tc>
          <w:tcPr>
            <w:tcW w:w="31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25分</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25</w:t>
            </w:r>
            <w:r>
              <w:rPr>
                <w:rFonts w:hint="default" w:ascii="仿宋_GB2312" w:hAnsi="Calibri" w:eastAsia="仿宋_GB2312" w:cs="仿宋_GB2312"/>
                <w:kern w:val="2"/>
                <w:sz w:val="28"/>
                <w:szCs w:val="28"/>
                <w:lang w:val="en-US" w:eastAsia="zh-CN" w:bidi="ar"/>
              </w:rPr>
              <w:t>分</w:t>
            </w:r>
          </w:p>
        </w:tc>
        <w:tc>
          <w:tcPr>
            <w:tcW w:w="15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50</w:t>
            </w:r>
            <w:r>
              <w:rPr>
                <w:rFonts w:hint="default" w:ascii="仿宋_GB2312" w:hAnsi="Calibri" w:eastAsia="仿宋_GB2312" w:cs="仿宋_GB2312"/>
                <w:kern w:val="2"/>
                <w:sz w:val="28"/>
                <w:szCs w:val="28"/>
                <w:lang w:val="en-US" w:eastAsia="zh-CN" w:bidi="ar"/>
              </w:rPr>
              <w:t>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航空服务艺术与管理</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满分</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00分</w:t>
      </w:r>
      <w:r>
        <w:rPr>
          <w:rFonts w:hint="eastAsia" w:ascii="仿宋_GB2312" w:hAnsi="仿宋_GB2312" w:eastAsia="仿宋_GB2312" w:cs="仿宋_GB2312"/>
          <w:sz w:val="32"/>
          <w:szCs w:val="32"/>
          <w:lang w:val="en-US" w:eastAsia="zh-CN"/>
        </w:rPr>
        <w:t>，评分标准详见附件。</w:t>
      </w:r>
    </w:p>
    <w:p>
      <w:pPr>
        <w:pStyle w:val="2"/>
        <w:rPr>
          <w:rFonts w:hint="default"/>
          <w:lang w:val="en-US" w:eastAsia="zh-CN"/>
        </w:rPr>
      </w:pPr>
    </w:p>
    <w:tbl>
      <w:tblPr>
        <w:tblStyle w:val="12"/>
        <w:tblW w:w="8362"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fixed"/>
        <w:tblCellMar>
          <w:top w:w="0" w:type="dxa"/>
          <w:left w:w="28" w:type="dxa"/>
          <w:bottom w:w="0" w:type="dxa"/>
          <w:right w:w="28" w:type="dxa"/>
        </w:tblCellMar>
      </w:tblPr>
      <w:tblGrid>
        <w:gridCol w:w="2275"/>
        <w:gridCol w:w="2786"/>
        <w:gridCol w:w="3301"/>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PrEx>
        <w:trPr>
          <w:trHeight w:val="534" w:hRule="atLeast"/>
          <w:jc w:val="center"/>
        </w:trPr>
        <w:tc>
          <w:tcPr>
            <w:tcW w:w="2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考试内容</w:t>
            </w:r>
          </w:p>
        </w:tc>
        <w:tc>
          <w:tcPr>
            <w:tcW w:w="60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专项（100分）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1499" w:hRule="atLeast"/>
          <w:jc w:val="center"/>
        </w:trPr>
        <w:tc>
          <w:tcPr>
            <w:tcW w:w="2275" w:type="dxa"/>
            <w:vMerge w:val="continue"/>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p>
        </w:tc>
        <w:tc>
          <w:tcPr>
            <w:tcW w:w="27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形象观测（形体展现正面、侧面、后面）</w:t>
            </w:r>
          </w:p>
        </w:tc>
        <w:tc>
          <w:tcPr>
            <w:tcW w:w="3301"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即兴声乐</w:t>
            </w:r>
            <w:r>
              <w:rPr>
                <w:rFonts w:hint="eastAsia" w:ascii="仿宋_GB2312" w:eastAsia="仿宋_GB2312" w:cs="仿宋_GB2312"/>
                <w:kern w:val="2"/>
                <w:sz w:val="28"/>
                <w:szCs w:val="28"/>
                <w:lang w:val="en-US" w:eastAsia="zh-CN" w:bidi="ar"/>
              </w:rPr>
              <w:t>（</w:t>
            </w:r>
            <w:r>
              <w:rPr>
                <w:rFonts w:hint="eastAsia" w:ascii="仿宋_GB2312" w:hAnsi="Calibri" w:eastAsia="仿宋_GB2312" w:cs="仿宋_GB2312"/>
                <w:kern w:val="2"/>
                <w:sz w:val="28"/>
                <w:szCs w:val="28"/>
                <w:lang w:val="en-US" w:eastAsia="zh-CN" w:bidi="ar"/>
              </w:rPr>
              <w:t>清唱）/自备舞蹈（自带伴奏）二选一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397"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分值</w:t>
            </w:r>
          </w:p>
        </w:tc>
        <w:tc>
          <w:tcPr>
            <w:tcW w:w="27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50分</w:t>
            </w:r>
          </w:p>
        </w:tc>
        <w:tc>
          <w:tcPr>
            <w:tcW w:w="33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50</w:t>
            </w:r>
            <w:r>
              <w:rPr>
                <w:rFonts w:hint="default" w:ascii="仿宋_GB2312" w:hAnsi="Calibri" w:eastAsia="仿宋_GB2312" w:cs="仿宋_GB2312"/>
                <w:kern w:val="2"/>
                <w:sz w:val="28"/>
                <w:szCs w:val="28"/>
                <w:lang w:val="en-US" w:eastAsia="zh-CN" w:bidi="ar"/>
              </w:rPr>
              <w:t>分</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4.美术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满分100分，评分标准参照《2017年营口市普通高中体育艺术特长生招生考试内容及评分标准》。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考试内容：素描50分（90分钟）、色彩50分（90分钟）。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四、考试时间及地点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1.考试时间：2024年6月26日（暂定）。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2.考试地点：另行通知。</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五、报名办法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凡申请报考</w:t>
      </w:r>
      <w:r>
        <w:rPr>
          <w:rFonts w:hint="eastAsia" w:ascii="仿宋_GB2312" w:hAnsi="仿宋_GB2312" w:eastAsia="仿宋_GB2312" w:cs="仿宋_GB2312"/>
          <w:sz w:val="32"/>
          <w:szCs w:val="32"/>
          <w:highlight w:val="none"/>
          <w:lang w:val="en-US" w:eastAsia="zh-CN"/>
        </w:rPr>
        <w:t>体育艺术类特长生的学生志愿不得兼报，只可报考一个类别中的一个项目。实</w:t>
      </w:r>
      <w:r>
        <w:rPr>
          <w:rFonts w:hint="eastAsia" w:ascii="仿宋_GB2312" w:hAnsi="仿宋_GB2312" w:eastAsia="仿宋_GB2312" w:cs="仿宋_GB2312"/>
          <w:sz w:val="32"/>
          <w:szCs w:val="32"/>
          <w:lang w:val="en-US" w:eastAsia="zh-CN"/>
        </w:rPr>
        <w:t>行网上报名、填报志愿（具体办法另行通知）。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六、录取办法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（一）体育类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需要参加统一的体育专业考试，体育专业考试成绩须达到40分（含）以上且中考成绩须达到中考总分30%（含）以上，按照“中考成绩/7.9+体育特长生体育专业考试成绩”形成的综合分，从高分到低分择优录取。在初中阶段获得招考对应体育专项国家二级（含）以上证书的考生，中考成绩可降至中考总分的20%（含），优先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考生若综合分相同，则按体育专业考试成绩从高分到低分择优录取；若体育分相同，按助跑摸高成绩、往返运球投篮成绩、一分钟自投自抢跳投，从高分到低分择优录取。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（二）艺术类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考生需要参加统一组织的艺术专业考试，艺术专业考试成绩须达到60分（含）以上且中考成绩须达到中考总分的40%（含）以上，按照“中考成绩+艺术专业考试成绩”形成的综合分按专业从高分到低分择优录取。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若综合分相同，则按艺术专业考试成绩从高分到低分择优录取。若艺术专业考试成绩相同，则按中考成绩、中考文化课语文单科成绩、中考文化课数学单科成绩、中考文化课英语单科成绩以此类推，从高分到低分择优录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6"/>
          <w:szCs w:val="36"/>
          <w:highlight w:val="none"/>
          <w:lang w:val="en-US" w:eastAsia="zh-CN"/>
        </w:rPr>
      </w:pPr>
      <w:r>
        <w:rPr>
          <w:rFonts w:hint="eastAsia" w:ascii="仿宋_GB2312" w:hAnsi="仿宋_GB2312" w:eastAsia="仿宋_GB2312" w:cs="仿宋_GB2312"/>
          <w:sz w:val="32"/>
          <w:szCs w:val="32"/>
          <w:lang w:val="en-US" w:eastAsia="zh-CN"/>
        </w:rPr>
        <w:t>艺术类专业计划如果未录满，可进行计划调剂。在报考艺术类专业未被录取且满足录取条件的考生中，按中考成绩</w:t>
      </w:r>
      <w:r>
        <w:rPr>
          <w:rFonts w:hint="eastAsia" w:ascii="仿宋_GB2312" w:hAnsi="仿宋_GB2312" w:eastAsia="仿宋_GB2312" w:cs="仿宋_GB2312"/>
          <w:sz w:val="32"/>
          <w:szCs w:val="32"/>
          <w:highlight w:val="none"/>
          <w:lang w:val="en-US" w:eastAsia="zh-CN"/>
        </w:rPr>
        <w:t>从高分到低分择优录取。</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firstLine="640" w:firstLineChars="200"/>
        <w:jc w:val="both"/>
        <w:textAlignment w:val="auto"/>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bidi="ar"/>
        </w:rPr>
        <w:t>七、特长生培养</w:t>
      </w:r>
    </w:p>
    <w:p>
      <w:pPr>
        <w:keepNext w:val="0"/>
        <w:keepLines w:val="0"/>
        <w:pageBreakBefore w:val="0"/>
        <w:widowControl w:val="0"/>
        <w:kinsoku/>
        <w:wordWrap/>
        <w:overflowPunct/>
        <w:topLinePunct w:val="0"/>
        <w:autoSpaceDN/>
        <w:bidi w:val="0"/>
        <w:adjustRightInd/>
        <w:snapToGrid/>
        <w:spacing w:line="560" w:lineRule="exact"/>
        <w:ind w:firstLine="480" w:firstLineChars="150"/>
        <w:textAlignment w:val="auto"/>
        <w:rPr>
          <w:rFonts w:hint="eastAsia" w:ascii="仿宋_GB2312" w:eastAsia="仿宋_GB2312"/>
          <w:b w:val="0"/>
          <w:bCs w:val="0"/>
          <w:sz w:val="32"/>
          <w:szCs w:val="32"/>
          <w:highlight w:val="none"/>
          <w:lang w:val="en-US" w:eastAsia="zh-CN"/>
        </w:rPr>
      </w:pPr>
      <w:r>
        <w:rPr>
          <w:rFonts w:hint="default" w:ascii="仿宋_GB2312" w:hAnsi="仿宋_GB2312" w:eastAsia="仿宋_GB2312" w:cs="仿宋_GB2312"/>
          <w:sz w:val="32"/>
          <w:szCs w:val="32"/>
          <w:highlight w:val="none"/>
          <w:lang w:val="en-US" w:eastAsia="zh-CN"/>
        </w:rPr>
        <w:t>独立成班，集中管理。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highlight w:val="none"/>
          <w:lang w:val="en-US" w:eastAsia="zh-CN"/>
        </w:rPr>
        <w:t>八</w:t>
      </w:r>
      <w:r>
        <w:rPr>
          <w:rFonts w:hint="eastAsia" w:ascii="黑体" w:hAnsi="黑体" w:eastAsia="黑体" w:cs="黑体"/>
          <w:sz w:val="32"/>
          <w:szCs w:val="32"/>
          <w:highlight w:val="none"/>
          <w:lang w:eastAsia="zh-CN"/>
        </w:rPr>
        <w:t>、</w:t>
      </w:r>
      <w:r>
        <w:rPr>
          <w:rFonts w:hint="eastAsia" w:ascii="黑体" w:hAnsi="黑体" w:eastAsia="黑体" w:cs="黑体"/>
          <w:sz w:val="32"/>
          <w:szCs w:val="32"/>
          <w:highlight w:val="none"/>
        </w:rPr>
        <w:t>其他要求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1.体育特长生考试属于剧烈性运动，必须身体健康，请家长和考生充分评估考生本人的身体情况及参加本次体育考试可能出现的各种风险，如在考试中出现自身健康疾病、意外人身伤害等情况，由考生自行承担。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2.体育类考生要在考试前自行体检并投保意外伤害险，当日如不能出示有效体检结果和保险凭证，将取消考试资格。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3.播音与主持艺术、</w:t>
      </w:r>
      <w:r>
        <w:rPr>
          <w:rFonts w:hint="default" w:ascii="仿宋_GB2312" w:hAnsi="仿宋_GB2312" w:eastAsia="仿宋_GB2312" w:cs="仿宋_GB2312"/>
          <w:sz w:val="32"/>
          <w:szCs w:val="32"/>
          <w:lang w:val="en-US" w:eastAsia="zh-CN"/>
        </w:rPr>
        <w:t>戏剧</w:t>
      </w:r>
      <w:r>
        <w:rPr>
          <w:rFonts w:hint="default" w:ascii="仿宋_GB2312" w:hAnsi="仿宋_GB2312" w:eastAsia="仿宋_GB2312" w:cs="仿宋_GB2312"/>
          <w:sz w:val="32"/>
          <w:szCs w:val="32"/>
          <w:highlight w:val="none"/>
          <w:lang w:val="en-US" w:eastAsia="zh-CN"/>
        </w:rPr>
        <w:t>影视表（导）演</w:t>
      </w:r>
      <w:r>
        <w:rPr>
          <w:rFonts w:hint="eastAsia" w:ascii="仿宋_GB2312" w:hAnsi="仿宋_GB2312" w:eastAsia="仿宋_GB2312" w:cs="仿宋_GB2312"/>
          <w:sz w:val="32"/>
          <w:szCs w:val="32"/>
          <w:highlight w:val="none"/>
          <w:lang w:val="en-US" w:eastAsia="zh-CN"/>
        </w:rPr>
        <w:t>特长生要求五官端正、口齿清晰，女生身高不低于158cm（含）、男生身高不低于170cm（含）。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w:t>
      </w:r>
      <w:r>
        <w:rPr>
          <w:rFonts w:hint="default" w:ascii="仿宋_GB2312" w:hAnsi="仿宋_GB2312" w:eastAsia="仿宋_GB2312" w:cs="仿宋_GB2312"/>
          <w:sz w:val="32"/>
          <w:szCs w:val="32"/>
          <w:highlight w:val="none"/>
          <w:lang w:val="en-US" w:eastAsia="zh-CN"/>
        </w:rPr>
        <w:t>航空服务艺术与管理</w:t>
      </w:r>
      <w:r>
        <w:rPr>
          <w:rFonts w:hint="eastAsia" w:ascii="仿宋_GB2312" w:hAnsi="仿宋_GB2312" w:eastAsia="仿宋_GB2312" w:cs="仿宋_GB2312"/>
          <w:sz w:val="32"/>
          <w:szCs w:val="32"/>
          <w:highlight w:val="none"/>
          <w:lang w:val="en-US" w:eastAsia="zh-CN"/>
        </w:rPr>
        <w:t>特长生要求五官端正，身体无明显伤疤，女生身高不低于163cm（含）、男生身高不低于172cm（含）。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联系人：体育类尚老师  电话：13079412856</w:t>
      </w:r>
    </w:p>
    <w:p>
      <w:pPr>
        <w:keepNext w:val="0"/>
        <w:keepLines w:val="0"/>
        <w:pageBreakBefore w:val="0"/>
        <w:widowControl w:val="0"/>
        <w:kinsoku/>
        <w:wordWrap/>
        <w:overflowPunct/>
        <w:topLinePunct w:val="0"/>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eastAsia="仿宋_GB2312"/>
          <w:b w:val="0"/>
          <w:bCs w:val="0"/>
          <w:sz w:val="32"/>
          <w:szCs w:val="32"/>
          <w:lang w:val="en-US" w:eastAsia="zh-CN"/>
        </w:rPr>
        <w:t>艺术类邹老师  电话：13941739280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  件：体育艺术特长生考试内容及评分标准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N/>
        <w:bidi w:val="0"/>
        <w:adjustRightInd/>
        <w:snapToGrid/>
        <w:spacing w:line="560" w:lineRule="exact"/>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 xml:space="preserve">    </w:t>
      </w:r>
    </w:p>
    <w:p>
      <w:pPr>
        <w:keepNext w:val="0"/>
        <w:keepLines w:val="0"/>
        <w:pageBreakBefore w:val="0"/>
        <w:widowControl w:val="0"/>
        <w:kinsoku/>
        <w:wordWrap/>
        <w:overflowPunct/>
        <w:topLinePunct w:val="0"/>
        <w:autoSpaceDN/>
        <w:bidi w:val="0"/>
        <w:adjustRightInd/>
        <w:snapToGrid/>
        <w:spacing w:line="560" w:lineRule="exact"/>
        <w:ind w:firstLine="480" w:firstLineChars="150"/>
        <w:textAlignment w:val="auto"/>
        <w:rPr>
          <w:rFonts w:hint="eastAsia" w:ascii="仿宋_GB2312" w:eastAsia="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r>
        <w:rPr>
          <w:rFonts w:hint="eastAsia" w:ascii="方正小标宋简体" w:hAnsi="方正小标宋简体" w:eastAsia="方正小标宋简体" w:cs="方正小标宋简体"/>
          <w:sz w:val="44"/>
          <w:szCs w:val="44"/>
          <w:lang w:val="en-US" w:eastAsia="zh-CN"/>
        </w:rPr>
        <w:t>体育艺术特长生</w:t>
      </w:r>
      <w:r>
        <w:rPr>
          <w:rFonts w:hint="eastAsia" w:ascii="方正小标宋简体" w:hAnsi="方正小标宋简体" w:eastAsia="方正小标宋简体" w:cs="方正小标宋简体"/>
          <w:sz w:val="44"/>
          <w:szCs w:val="44"/>
        </w:rPr>
        <w:t>考试内容及评分标准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体育类特长生</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篮球专项）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测试指标与分值</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sz w:val="32"/>
          <w:szCs w:val="32"/>
          <w:lang w:val="en-US" w:eastAsia="zh-CN"/>
        </w:rPr>
      </w:pPr>
      <w:r>
        <w:rPr>
          <w:rFonts w:hint="eastAsia" w:ascii="仿宋_GB2312" w:hAnsi="仿宋_GB2312" w:eastAsia="仿宋_GB2312" w:cs="仿宋_GB2312"/>
          <w:b w:val="0"/>
          <w:bCs w:val="0"/>
          <w:sz w:val="32"/>
          <w:szCs w:val="32"/>
        </w:rPr>
        <w:t>满分为100分。</w:t>
      </w:r>
    </w:p>
    <w:tbl>
      <w:tblPr>
        <w:tblStyle w:val="13"/>
        <w:tblW w:w="8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2188"/>
        <w:gridCol w:w="2434"/>
        <w:gridCol w:w="2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类    别</w:t>
            </w:r>
          </w:p>
        </w:tc>
        <w:tc>
          <w:tcPr>
            <w:tcW w:w="2188"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专项素质</w:t>
            </w:r>
          </w:p>
        </w:tc>
        <w:tc>
          <w:tcPr>
            <w:tcW w:w="4720" w:type="dxa"/>
            <w:gridSpan w:val="2"/>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专项技术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测试指标</w:t>
            </w:r>
          </w:p>
        </w:tc>
        <w:tc>
          <w:tcPr>
            <w:tcW w:w="2188"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助跑摸高</w:t>
            </w:r>
          </w:p>
        </w:tc>
        <w:tc>
          <w:tcPr>
            <w:tcW w:w="2434"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往返运球投篮</w:t>
            </w:r>
          </w:p>
        </w:tc>
        <w:tc>
          <w:tcPr>
            <w:tcW w:w="2286"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一分钟自投自抢跳投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4"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分    值</w:t>
            </w:r>
          </w:p>
        </w:tc>
        <w:tc>
          <w:tcPr>
            <w:tcW w:w="2188"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30分</w:t>
            </w:r>
          </w:p>
        </w:tc>
        <w:tc>
          <w:tcPr>
            <w:tcW w:w="2434"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35分</w:t>
            </w:r>
          </w:p>
        </w:tc>
        <w:tc>
          <w:tcPr>
            <w:tcW w:w="2286" w:type="dxa"/>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35分</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2.测试方法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（1）专项素质：助跑摸高（</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测试方法：</w:t>
      </w:r>
      <w:r>
        <w:rPr>
          <w:rFonts w:hint="eastAsia" w:ascii="仿宋_GB2312" w:hAnsi="仿宋_GB2312" w:eastAsia="仿宋_GB2312" w:cs="仿宋_GB2312"/>
          <w:sz w:val="32"/>
          <w:szCs w:val="32"/>
          <w:lang w:val="en-US" w:eastAsia="zh-CN"/>
        </w:rPr>
        <w:t>考生原地或助跑起跳摸高（单、双脚不限），以摸高的最高度计分，每人摸高2次，取其中最好成绩。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（2）专项技术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①往返运球投篮（</w:t>
      </w:r>
      <w:r>
        <w:rPr>
          <w:rFonts w:hint="eastAsia" w:ascii="仿宋_GB2312" w:hAnsi="仿宋_GB2312" w:eastAsia="仿宋_GB2312" w:cs="仿宋_GB2312"/>
          <w:b/>
          <w:bCs/>
          <w:sz w:val="32"/>
          <w:szCs w:val="32"/>
          <w:lang w:val="en-US" w:eastAsia="zh-CN"/>
        </w:rPr>
        <w:t>35</w:t>
      </w:r>
      <w:r>
        <w:rPr>
          <w:rFonts w:hint="eastAsia" w:ascii="仿宋_GB2312" w:hAnsi="仿宋_GB2312" w:eastAsia="仿宋_GB2312" w:cs="仿宋_GB2312"/>
          <w:b/>
          <w:bCs/>
          <w:sz w:val="32"/>
          <w:szCs w:val="32"/>
          <w:lang w:eastAsia="zh-CN"/>
        </w:rPr>
        <w:t>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测试方法：</w:t>
      </w:r>
      <w:r>
        <w:rPr>
          <w:rFonts w:hint="eastAsia" w:ascii="仿宋_GB2312" w:hAnsi="仿宋_GB2312" w:eastAsia="仿宋_GB2312" w:cs="仿宋_GB2312"/>
          <w:sz w:val="32"/>
          <w:szCs w:val="32"/>
        </w:rPr>
        <w:t>考</w:t>
      </w:r>
      <w:r>
        <w:rPr>
          <w:rFonts w:hint="eastAsia" w:ascii="仿宋_GB2312" w:hAnsi="仿宋_GB2312" w:eastAsia="仿宋_GB2312" w:cs="仿宋_GB2312"/>
          <w:sz w:val="32"/>
          <w:szCs w:val="32"/>
          <w:lang w:val="en-US" w:eastAsia="zh-CN"/>
        </w:rPr>
        <w:t>生持球站立在端线中点后面，听到口令开始运球，考生起动的同时测试者开始计时，开始运球方向由考生自定。运球到边线中点，一脚踏入圆弧内运球返回行进间投篮，投中后接球往另一侧边线中点，一脚踏入圆弧内返回运球行进间投篮。投篮未中，必须补投至投中为止。往返二次，共投4个篮，最后一次投篮后球落至球篮的水平线以下时停表。考生每人一次机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要求：</w:t>
      </w:r>
      <w:r>
        <w:rPr>
          <w:rFonts w:hint="eastAsia" w:ascii="仿宋_GB2312" w:hAnsi="仿宋_GB2312" w:eastAsia="仿宋_GB2312" w:cs="仿宋_GB2312"/>
          <w:sz w:val="32"/>
          <w:szCs w:val="32"/>
        </w:rPr>
        <w:t>要连续运球，不得携带球，不得远抛运球；必须投中篮后，才能继续运球，投不中要继续再投，直到投中；运球和投篮时，左右手不加限制。考试用标准篮球场地。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②</w:t>
      </w:r>
      <w:r>
        <w:rPr>
          <w:rFonts w:hint="eastAsia" w:ascii="仿宋_GB2312" w:eastAsia="仿宋_GB2312"/>
          <w:b/>
          <w:sz w:val="32"/>
          <w:szCs w:val="32"/>
        </w:rPr>
        <w:t>一分钟</w:t>
      </w:r>
      <w:r>
        <w:rPr>
          <w:rFonts w:hint="eastAsia" w:ascii="仿宋_GB2312" w:eastAsia="仿宋_GB2312"/>
          <w:b/>
          <w:sz w:val="32"/>
          <w:szCs w:val="32"/>
          <w:lang w:eastAsia="zh-CN"/>
        </w:rPr>
        <w:t>自投自抢跳起</w:t>
      </w:r>
      <w:r>
        <w:rPr>
          <w:rFonts w:hint="eastAsia" w:ascii="仿宋_GB2312" w:eastAsia="仿宋_GB2312"/>
          <w:b/>
          <w:sz w:val="32"/>
          <w:szCs w:val="32"/>
        </w:rPr>
        <w:t>投篮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35</w:t>
      </w:r>
      <w:r>
        <w:rPr>
          <w:rFonts w:hint="eastAsia" w:ascii="仿宋_GB2312" w:hAnsi="仿宋_GB2312" w:eastAsia="仿宋_GB2312" w:cs="仿宋_GB2312"/>
          <w:b/>
          <w:bCs/>
          <w:sz w:val="32"/>
          <w:szCs w:val="32"/>
          <w:lang w:eastAsia="zh-CN"/>
        </w:rPr>
        <w:t>分）</w:t>
      </w:r>
    </w:p>
    <w:p>
      <w:pPr>
        <w:keepNext w:val="0"/>
        <w:keepLines w:val="0"/>
        <w:pageBreakBefore w:val="0"/>
        <w:widowControl w:val="0"/>
        <w:kinsoku/>
        <w:wordWrap/>
        <w:overflowPunct/>
        <w:topLinePunct w:val="0"/>
        <w:autoSpaceDN/>
        <w:bidi w:val="0"/>
        <w:adjustRightInd/>
        <w:snapToGrid/>
        <w:spacing w:line="560" w:lineRule="exact"/>
        <w:ind w:firstLine="640" w:firstLineChars="200"/>
        <w:textAlignment w:val="auto"/>
        <w:rPr>
          <w:b w:val="0"/>
          <w:lang w:eastAsia="zh-CN"/>
        </w:rPr>
      </w:pPr>
      <w:r>
        <w:rPr>
          <w:rFonts w:hint="eastAsia" w:ascii="仿宋_GB2312" w:eastAsia="仿宋_GB2312"/>
          <w:sz w:val="32"/>
          <w:szCs w:val="32"/>
        </w:rPr>
        <w:t>以篮圈投影中心为圆心，以该点至罚球线的距离为半径，画一圆弧。</w:t>
      </w:r>
      <w:r>
        <w:rPr>
          <w:rFonts w:hint="eastAsia" w:ascii="仿宋_GB2312" w:hAnsi="仿宋_GB2312" w:eastAsia="仿宋_GB2312" w:cs="仿宋_GB2312"/>
          <w:b w:val="0"/>
          <w:sz w:val="32"/>
          <w:szCs w:val="32"/>
          <w:lang w:eastAsia="zh-CN"/>
        </w:rPr>
        <w:t>开始时考生在弧线外做投篮，并开始计时；投篮后自己抢篮板球，运球至弧线外再投篮，连续做一分钟。每人一次机会。</w:t>
      </w:r>
    </w:p>
    <w:p>
      <w:pPr>
        <w:keepNext w:val="0"/>
        <w:keepLines w:val="0"/>
        <w:pageBreakBefore w:val="0"/>
        <w:widowControl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b/>
          <w:bCs/>
          <w:color w:val="FF0000"/>
          <w:sz w:val="32"/>
          <w:szCs w:val="32"/>
          <w:lang w:val="en-US" w:eastAsia="zh-CN"/>
        </w:rPr>
      </w:pPr>
      <w:r>
        <w:rPr>
          <w:rFonts w:hint="eastAsia" w:ascii="仿宋_GB2312" w:hAnsi="仿宋_GB2312" w:eastAsia="仿宋_GB2312" w:cs="仿宋_GB2312"/>
          <w:b/>
          <w:bCs w:val="0"/>
          <w:color w:val="000000"/>
          <w:kern w:val="2"/>
          <w:sz w:val="32"/>
          <w:szCs w:val="32"/>
          <w:lang w:val="en-US" w:eastAsia="zh-CN" w:bidi="ar-SA"/>
        </w:rPr>
        <w:t>要求：</w:t>
      </w:r>
      <w:r>
        <w:rPr>
          <w:rFonts w:hint="eastAsia" w:ascii="仿宋_GB2312" w:hAnsi="仿宋_GB2312" w:eastAsia="仿宋_GB2312" w:cs="仿宋_GB2312"/>
          <w:color w:val="000000"/>
          <w:kern w:val="2"/>
          <w:sz w:val="32"/>
          <w:szCs w:val="32"/>
          <w:lang w:val="en-US" w:eastAsia="zh-CN" w:bidi="ar-SA"/>
        </w:rPr>
        <w:t>投篮时不得踏线或过线，不得带球跑，否则投中无效。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二、艺术类特长生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default" w:ascii="仿宋_GB2312" w:hAnsi="仿宋_GB2312" w:eastAsia="仿宋_GB2312" w:cs="仿宋_GB2312"/>
          <w:b/>
          <w:bCs/>
          <w:sz w:val="32"/>
          <w:szCs w:val="32"/>
          <w:lang w:val="en-US" w:eastAsia="zh-CN"/>
        </w:rPr>
        <w:t>播音与主持艺术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（1）测试指标与分值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满分</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00分</w:t>
      </w:r>
      <w:r>
        <w:rPr>
          <w:rFonts w:hint="eastAsia" w:ascii="仿宋_GB2312" w:hAnsi="仿宋_GB2312" w:eastAsia="仿宋_GB2312" w:cs="仿宋_GB2312"/>
          <w:sz w:val="32"/>
          <w:szCs w:val="32"/>
          <w:lang w:val="en-US" w:eastAsia="zh-CN"/>
        </w:rPr>
        <w:t>。</w:t>
      </w:r>
    </w:p>
    <w:tbl>
      <w:tblPr>
        <w:tblStyle w:val="12"/>
        <w:tblW w:w="8362"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fixed"/>
        <w:tblCellMar>
          <w:top w:w="0" w:type="dxa"/>
          <w:left w:w="28" w:type="dxa"/>
          <w:bottom w:w="0" w:type="dxa"/>
          <w:right w:w="28" w:type="dxa"/>
        </w:tblCellMar>
      </w:tblPr>
      <w:tblGrid>
        <w:gridCol w:w="2275"/>
        <w:gridCol w:w="1477"/>
        <w:gridCol w:w="1699"/>
        <w:gridCol w:w="2911"/>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28" w:type="dxa"/>
            <w:bottom w:w="0" w:type="dxa"/>
            <w:right w:w="28" w:type="dxa"/>
          </w:tblCellMar>
        </w:tblPrEx>
        <w:trPr>
          <w:trHeight w:val="552" w:hRule="atLeast"/>
          <w:jc w:val="center"/>
        </w:trPr>
        <w:tc>
          <w:tcPr>
            <w:tcW w:w="227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s="仿宋_GB2312"/>
                <w:kern w:val="2"/>
                <w:sz w:val="28"/>
                <w:szCs w:val="28"/>
              </w:rPr>
            </w:pPr>
            <w:r>
              <w:rPr>
                <w:rFonts w:hint="default" w:ascii="仿宋_GB2312" w:hAnsi="Calibri" w:eastAsia="仿宋_GB2312" w:cs="仿宋_GB2312"/>
                <w:kern w:val="2"/>
                <w:sz w:val="28"/>
                <w:szCs w:val="28"/>
                <w:lang w:val="en-US" w:eastAsia="zh-CN" w:bidi="ar"/>
              </w:rPr>
              <w:t>考试内容</w:t>
            </w:r>
          </w:p>
        </w:tc>
        <w:tc>
          <w:tcPr>
            <w:tcW w:w="608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s="仿宋_GB2312"/>
                <w:kern w:val="2"/>
                <w:sz w:val="28"/>
                <w:szCs w:val="28"/>
              </w:rPr>
            </w:pPr>
            <w:r>
              <w:rPr>
                <w:rFonts w:hint="default" w:ascii="仿宋_GB2312" w:hAnsi="Calibri" w:eastAsia="仿宋_GB2312" w:cs="仿宋_GB2312"/>
                <w:kern w:val="2"/>
                <w:sz w:val="28"/>
                <w:szCs w:val="28"/>
                <w:lang w:val="en-US" w:eastAsia="zh-CN" w:bidi="ar"/>
              </w:rPr>
              <w:t>专项</w:t>
            </w:r>
            <w:r>
              <w:rPr>
                <w:rFonts w:hint="default" w:ascii="仿宋_GB2312" w:hAnsi="Calibri" w:eastAsia="仿宋_GB2312" w:cs="仿宋_GB2312"/>
                <w:kern w:val="0"/>
                <w:sz w:val="28"/>
                <w:szCs w:val="28"/>
                <w:lang w:val="en-US" w:eastAsia="zh-CN" w:bidi="ar"/>
              </w:rPr>
              <w:t>（100分）</w:t>
            </w:r>
            <w:r>
              <w:rPr>
                <w:rFonts w:hint="eastAsia" w:ascii="仿宋_GB2312" w:hAnsi="Calibri" w:eastAsia="仿宋_GB2312" w:cs="仿宋_GB2312"/>
                <w:kern w:val="0"/>
                <w:sz w:val="28"/>
                <w:szCs w:val="28"/>
                <w:lang w:val="en-US" w:eastAsia="zh-CN" w:bidi="ar"/>
              </w:rPr>
              <w:t>（现场抽题）</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64" w:hRule="atLeast"/>
          <w:jc w:val="center"/>
        </w:trPr>
        <w:tc>
          <w:tcPr>
            <w:tcW w:w="22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0" w:right="0"/>
              <w:textAlignment w:val="auto"/>
              <w:rPr>
                <w:rFonts w:hint="default" w:ascii="Times New Roman" w:hAnsi="Times New Roman" w:cs="Times New Roman"/>
                <w:sz w:val="20"/>
                <w:szCs w:val="20"/>
              </w:rPr>
            </w:pPr>
          </w:p>
        </w:tc>
        <w:tc>
          <w:tcPr>
            <w:tcW w:w="14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字词朗诵</w:t>
            </w:r>
          </w:p>
        </w:tc>
        <w:tc>
          <w:tcPr>
            <w:tcW w:w="1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古诗词朗诵</w:t>
            </w:r>
          </w:p>
        </w:tc>
        <w:tc>
          <w:tcPr>
            <w:tcW w:w="29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eastAsia="仿宋_GB2312" w:cs="仿宋_GB2312"/>
                <w:kern w:val="2"/>
                <w:sz w:val="28"/>
                <w:szCs w:val="28"/>
              </w:rPr>
            </w:pPr>
            <w:r>
              <w:rPr>
                <w:rFonts w:hint="eastAsia" w:ascii="仿宋_GB2312" w:hAnsi="Calibri" w:eastAsia="仿宋_GB2312" w:cs="仿宋_GB2312"/>
                <w:kern w:val="2"/>
                <w:sz w:val="28"/>
                <w:szCs w:val="28"/>
                <w:lang w:val="en-US" w:eastAsia="zh-CN" w:bidi="ar"/>
              </w:rPr>
              <w:t>段落朗诵</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64"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Calibri" w:hAnsi="Calibri" w:eastAsia="仿宋_GB2312" w:cs="Times New Roman"/>
                <w:kern w:val="2"/>
                <w:sz w:val="32"/>
                <w:szCs w:val="32"/>
              </w:rPr>
            </w:pPr>
            <w:r>
              <w:rPr>
                <w:rFonts w:hint="default" w:ascii="仿宋_GB2312" w:hAnsi="Calibri" w:eastAsia="仿宋_GB2312" w:cs="仿宋_GB2312"/>
                <w:kern w:val="0"/>
                <w:sz w:val="28"/>
                <w:szCs w:val="28"/>
                <w:lang w:val="en-US" w:eastAsia="zh-CN" w:bidi="ar"/>
              </w:rPr>
              <w:t>分值</w:t>
            </w:r>
          </w:p>
        </w:tc>
        <w:tc>
          <w:tcPr>
            <w:tcW w:w="147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Calibri" w:hAnsi="Calibri" w:eastAsia="宋体" w:cs="Times New Roman"/>
                <w:color w:val="000000"/>
                <w:kern w:val="0"/>
                <w:sz w:val="21"/>
                <w:szCs w:val="21"/>
              </w:rPr>
            </w:pPr>
            <w:r>
              <w:rPr>
                <w:rFonts w:hint="eastAsia" w:ascii="仿宋_GB2312" w:eastAsia="仿宋_GB2312" w:cs="仿宋_GB2312"/>
                <w:kern w:val="0"/>
                <w:sz w:val="28"/>
                <w:szCs w:val="28"/>
                <w:lang w:val="en-US" w:eastAsia="zh-CN" w:bidi="ar"/>
              </w:rPr>
              <w:t>25</w:t>
            </w:r>
            <w:r>
              <w:rPr>
                <w:rFonts w:hint="default" w:ascii="仿宋_GB2312" w:hAnsi="Calibri" w:eastAsia="仿宋_GB2312" w:cs="仿宋_GB2312"/>
                <w:kern w:val="0"/>
                <w:sz w:val="28"/>
                <w:szCs w:val="28"/>
                <w:lang w:val="en-US" w:eastAsia="zh-CN" w:bidi="ar"/>
              </w:rPr>
              <w:t>分</w:t>
            </w:r>
          </w:p>
        </w:tc>
        <w:tc>
          <w:tcPr>
            <w:tcW w:w="1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Calibri" w:hAnsi="Calibri" w:eastAsia="宋体" w:cs="Times New Roman"/>
                <w:color w:val="000000"/>
                <w:kern w:val="0"/>
                <w:sz w:val="21"/>
                <w:szCs w:val="21"/>
              </w:rPr>
            </w:pPr>
            <w:r>
              <w:rPr>
                <w:rFonts w:hint="eastAsia" w:ascii="仿宋_GB2312" w:eastAsia="仿宋_GB2312" w:cs="仿宋_GB2312"/>
                <w:kern w:val="0"/>
                <w:sz w:val="28"/>
                <w:szCs w:val="28"/>
                <w:lang w:val="en-US" w:eastAsia="zh-CN" w:bidi="ar"/>
              </w:rPr>
              <w:t>25</w:t>
            </w:r>
            <w:r>
              <w:rPr>
                <w:rFonts w:hint="default" w:ascii="仿宋_GB2312" w:hAnsi="Calibri" w:eastAsia="仿宋_GB2312" w:cs="仿宋_GB2312"/>
                <w:kern w:val="0"/>
                <w:sz w:val="28"/>
                <w:szCs w:val="28"/>
                <w:lang w:val="en-US" w:eastAsia="zh-CN" w:bidi="ar"/>
              </w:rPr>
              <w:t>分</w:t>
            </w:r>
          </w:p>
        </w:tc>
        <w:tc>
          <w:tcPr>
            <w:tcW w:w="291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Calibri" w:hAnsi="Calibri" w:eastAsia="宋体" w:cs="Times New Roman"/>
                <w:color w:val="000000"/>
                <w:kern w:val="0"/>
                <w:sz w:val="21"/>
                <w:szCs w:val="21"/>
              </w:rPr>
            </w:pPr>
            <w:r>
              <w:rPr>
                <w:rFonts w:hint="eastAsia" w:ascii="仿宋_GB2312" w:eastAsia="仿宋_GB2312" w:cs="仿宋_GB2312"/>
                <w:kern w:val="0"/>
                <w:sz w:val="28"/>
                <w:szCs w:val="28"/>
                <w:lang w:val="en-US" w:eastAsia="zh-CN" w:bidi="ar"/>
              </w:rPr>
              <w:t>50</w:t>
            </w:r>
            <w:r>
              <w:rPr>
                <w:rFonts w:hint="default" w:ascii="仿宋_GB2312" w:hAnsi="Calibri" w:eastAsia="仿宋_GB2312" w:cs="仿宋_GB2312"/>
                <w:kern w:val="0"/>
                <w:sz w:val="28"/>
                <w:szCs w:val="28"/>
                <w:lang w:val="en-US" w:eastAsia="zh-CN" w:bidi="ar"/>
              </w:rPr>
              <w:t>分</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w:t>
      </w:r>
      <w:r>
        <w:rPr>
          <w:rFonts w:hint="eastAsia" w:ascii="仿宋_GB2312" w:hAnsi="仿宋_GB2312" w:eastAsia="仿宋_GB2312" w:cs="仿宋_GB2312"/>
          <w:b/>
          <w:bCs/>
          <w:sz w:val="32"/>
          <w:szCs w:val="32"/>
          <w:lang w:val="en-US" w:eastAsia="zh-CN"/>
        </w:rPr>
        <w:t xml:space="preserve">测试方法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①字词朗诵（25分）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字音准确率：给定25组词，每词1分，合计25分。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②古诗朗诵（25分）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1.文学基础：对给定古诗词有较好地理解，对其中生僻字通假字有正确发音。（10分）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2.普通话应用：能用较准确的普通话朗诵，无明显方言。（5分）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3.嗓音条件：要求音色明亮圆润，音质干净，声音有较大的可塑性，发声、呼吸器官无疾病。（10分）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③段落朗诵（50分）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1.识稿能力：对稿件理解准确，表达清晰，可以正确运用声音进行语义表达。（20分）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2.形体仪态：站姿标准，形象气质佳，积极自信。（10分）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3.表达状态：语言流畅，声音洪亮，状态积极，语感好，有鲜明个人特色。（20分）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2、戏剧影视表（导）演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（1）测试指标与分值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满分100分。</w:t>
      </w:r>
    </w:p>
    <w:tbl>
      <w:tblPr>
        <w:tblStyle w:val="12"/>
        <w:tblW w:w="8362"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fixed"/>
        <w:tblCellMar>
          <w:top w:w="0" w:type="dxa"/>
          <w:left w:w="28" w:type="dxa"/>
          <w:bottom w:w="0" w:type="dxa"/>
          <w:right w:w="28" w:type="dxa"/>
        </w:tblCellMar>
      </w:tblPr>
      <w:tblGrid>
        <w:gridCol w:w="1809"/>
        <w:gridCol w:w="3178"/>
        <w:gridCol w:w="1863"/>
        <w:gridCol w:w="1512"/>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28" w:type="dxa"/>
            <w:bottom w:w="0" w:type="dxa"/>
            <w:right w:w="28" w:type="dxa"/>
          </w:tblCellMar>
        </w:tblPrEx>
        <w:trPr>
          <w:trHeight w:val="90" w:hRule="atLeast"/>
          <w:jc w:val="center"/>
        </w:trPr>
        <w:tc>
          <w:tcPr>
            <w:tcW w:w="180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考试内容</w:t>
            </w:r>
          </w:p>
        </w:tc>
        <w:tc>
          <w:tcPr>
            <w:tcW w:w="6553"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专项（100分）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1375" w:hRule="atLeast"/>
          <w:jc w:val="center"/>
        </w:trPr>
        <w:tc>
          <w:tcPr>
            <w:tcW w:w="1809"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p>
        </w:tc>
        <w:tc>
          <w:tcPr>
            <w:tcW w:w="31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即兴声乐</w:t>
            </w:r>
            <w:r>
              <w:rPr>
                <w:rFonts w:hint="eastAsia" w:ascii="仿宋_GB2312" w:eastAsia="仿宋_GB2312" w:cs="仿宋_GB2312"/>
                <w:kern w:val="2"/>
                <w:sz w:val="28"/>
                <w:szCs w:val="28"/>
                <w:lang w:val="en-US" w:eastAsia="zh-CN" w:bidi="ar"/>
              </w:rPr>
              <w:t>（</w:t>
            </w:r>
            <w:r>
              <w:rPr>
                <w:rFonts w:hint="eastAsia" w:ascii="仿宋_GB2312" w:hAnsi="Calibri" w:eastAsia="仿宋_GB2312" w:cs="仿宋_GB2312"/>
                <w:kern w:val="2"/>
                <w:sz w:val="28"/>
                <w:szCs w:val="28"/>
                <w:lang w:val="en-US" w:eastAsia="zh-CN" w:bidi="ar"/>
              </w:rPr>
              <w:t>清唱）/自备舞蹈（自带伴奏）二选一</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贯口朗诵</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eastAsia"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（现场抽题）</w:t>
            </w:r>
          </w:p>
        </w:tc>
        <w:tc>
          <w:tcPr>
            <w:tcW w:w="15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故事编写</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64" w:hRule="atLeast"/>
          <w:jc w:val="center"/>
        </w:trPr>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分值</w:t>
            </w:r>
          </w:p>
        </w:tc>
        <w:tc>
          <w:tcPr>
            <w:tcW w:w="3178"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25分</w:t>
            </w:r>
          </w:p>
        </w:tc>
        <w:tc>
          <w:tcPr>
            <w:tcW w:w="186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25</w:t>
            </w:r>
            <w:r>
              <w:rPr>
                <w:rFonts w:hint="default" w:ascii="仿宋_GB2312" w:hAnsi="Calibri" w:eastAsia="仿宋_GB2312" w:cs="仿宋_GB2312"/>
                <w:kern w:val="2"/>
                <w:sz w:val="28"/>
                <w:szCs w:val="28"/>
                <w:lang w:val="en-US" w:eastAsia="zh-CN" w:bidi="ar"/>
              </w:rPr>
              <w:t>分</w:t>
            </w:r>
          </w:p>
        </w:tc>
        <w:tc>
          <w:tcPr>
            <w:tcW w:w="151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50</w:t>
            </w:r>
            <w:r>
              <w:rPr>
                <w:rFonts w:hint="default" w:ascii="仿宋_GB2312" w:hAnsi="Calibri" w:eastAsia="仿宋_GB2312" w:cs="仿宋_GB2312"/>
                <w:kern w:val="2"/>
                <w:sz w:val="28"/>
                <w:szCs w:val="28"/>
                <w:lang w:val="en-US" w:eastAsia="zh-CN" w:bidi="ar"/>
              </w:rPr>
              <w:t>分</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（2）测试方法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①即兴声乐/自备舞蹈（25分）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即兴声乐评分标准：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1.嗓音条件：要求音色明亮圆润，音质干净，声音有较大的可塑性，发声、呼吸器官无疾病。（10分）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2.演唱方法：发声方法基本正确，无不良发声习惯，呼吸、声音畅通，吐字清晰。（10分）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3.音乐表现：能用较准确的普通话演唱歌曲，能较好地表现歌曲情感，音准、节奏准，旋律流畅，有感染力。（5分）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自备舞蹈评分标准：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1.相貌俊美、形体匀称、气质高雅。（5分）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2.具备一定的身体条件（软开度、弹跳能力）。（ 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3.表演连贯、完整，舞姿优美。 （5分）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4.具有一定的节奏感和协调性。 （5分）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5.舞蹈风格把握准确，具有一定的艺术表演力。（ 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②贯口朗诵（25分）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1.嗓音条件：音色明亮圆润，音质干净，声音有较大的可塑性，发声、呼吸器官无疾病。（10分）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2.稿件理解：对稿件有正确理解，能基本用重音停连处理稿件，用声音表达出稿件意思。（10分）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3.表达状态：有自信积极地表达状态，对稿件有情感代入。（5分）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③故事编写（50分）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1.字数达标，字迹工整，格式正确，基本切合主题。（25分）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2.立意把握好，有较好的逻辑思维，结构严谨，创意新颖。（20分）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3.有对视听表达的潜力。（5分）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w:t>
      </w:r>
      <w:r>
        <w:rPr>
          <w:rFonts w:hint="default" w:ascii="仿宋_GB2312" w:hAnsi="仿宋_GB2312" w:eastAsia="仿宋_GB2312" w:cs="仿宋_GB2312"/>
          <w:b/>
          <w:bCs/>
          <w:sz w:val="32"/>
          <w:szCs w:val="32"/>
          <w:lang w:val="en-US" w:eastAsia="zh-CN"/>
        </w:rPr>
        <w:t>航空服务艺术与管理</w:t>
      </w:r>
      <w:r>
        <w:rPr>
          <w:rFonts w:hint="eastAsia" w:ascii="仿宋_GB2312" w:hAnsi="仿宋_GB2312" w:eastAsia="仿宋_GB2312" w:cs="仿宋_GB2312"/>
          <w:b/>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（1）测试指标与分值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满分100分。</w:t>
      </w:r>
    </w:p>
    <w:tbl>
      <w:tblPr>
        <w:tblStyle w:val="12"/>
        <w:tblW w:w="8362"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Layout w:type="fixed"/>
        <w:tblCellMar>
          <w:top w:w="0" w:type="dxa"/>
          <w:left w:w="28" w:type="dxa"/>
          <w:bottom w:w="0" w:type="dxa"/>
          <w:right w:w="28" w:type="dxa"/>
        </w:tblCellMar>
      </w:tblPr>
      <w:tblGrid>
        <w:gridCol w:w="2275"/>
        <w:gridCol w:w="2786"/>
        <w:gridCol w:w="3301"/>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auto"/>
          <w:tblCellMar>
            <w:top w:w="0" w:type="dxa"/>
            <w:left w:w="28" w:type="dxa"/>
            <w:bottom w:w="0" w:type="dxa"/>
            <w:right w:w="28" w:type="dxa"/>
          </w:tblCellMar>
        </w:tblPrEx>
        <w:trPr>
          <w:trHeight w:val="534" w:hRule="atLeast"/>
          <w:jc w:val="center"/>
        </w:trPr>
        <w:tc>
          <w:tcPr>
            <w:tcW w:w="2275" w:type="dxa"/>
            <w:vMerge w:val="restart"/>
            <w:tcBorders>
              <w:top w:val="single" w:color="000000" w:sz="4" w:space="0"/>
              <w:left w:val="single" w:color="000000" w:sz="4" w:space="0"/>
              <w:bottom w:val="nil"/>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考试内容</w:t>
            </w:r>
          </w:p>
        </w:tc>
        <w:tc>
          <w:tcPr>
            <w:tcW w:w="60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专项（100分）</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1499" w:hRule="atLeast"/>
          <w:jc w:val="center"/>
        </w:trPr>
        <w:tc>
          <w:tcPr>
            <w:tcW w:w="227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p>
        </w:tc>
        <w:tc>
          <w:tcPr>
            <w:tcW w:w="2786"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形象观测（形体展现正面、侧面、后面）</w:t>
            </w:r>
          </w:p>
        </w:tc>
        <w:tc>
          <w:tcPr>
            <w:tcW w:w="3301"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即兴声乐</w:t>
            </w:r>
            <w:r>
              <w:rPr>
                <w:rFonts w:hint="eastAsia" w:ascii="仿宋_GB2312" w:eastAsia="仿宋_GB2312" w:cs="仿宋_GB2312"/>
                <w:kern w:val="2"/>
                <w:sz w:val="28"/>
                <w:szCs w:val="28"/>
                <w:lang w:val="en-US" w:eastAsia="zh-CN" w:bidi="ar"/>
              </w:rPr>
              <w:t>（</w:t>
            </w:r>
            <w:r>
              <w:rPr>
                <w:rFonts w:hint="eastAsia" w:ascii="仿宋_GB2312" w:hAnsi="Calibri" w:eastAsia="仿宋_GB2312" w:cs="仿宋_GB2312"/>
                <w:kern w:val="2"/>
                <w:sz w:val="28"/>
                <w:szCs w:val="28"/>
                <w:lang w:val="en-US" w:eastAsia="zh-CN" w:bidi="ar"/>
              </w:rPr>
              <w:t>清唱）/自备舞蹈（自带伴奏）二选一</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28" w:type="dxa"/>
            <w:bottom w:w="0" w:type="dxa"/>
            <w:right w:w="28" w:type="dxa"/>
          </w:tblCellMar>
        </w:tblPrEx>
        <w:trPr>
          <w:trHeight w:val="397" w:hRule="atLeast"/>
          <w:jc w:val="center"/>
        </w:trPr>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default" w:ascii="仿宋_GB2312" w:hAnsi="Calibri" w:eastAsia="仿宋_GB2312" w:cs="仿宋_GB2312"/>
                <w:kern w:val="2"/>
                <w:sz w:val="28"/>
                <w:szCs w:val="28"/>
                <w:lang w:val="en-US" w:eastAsia="zh-CN" w:bidi="ar"/>
              </w:rPr>
              <w:t>分值</w:t>
            </w:r>
          </w:p>
        </w:tc>
        <w:tc>
          <w:tcPr>
            <w:tcW w:w="2786"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50分</w:t>
            </w:r>
          </w:p>
        </w:tc>
        <w:tc>
          <w:tcPr>
            <w:tcW w:w="330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right="0"/>
              <w:jc w:val="center"/>
              <w:textAlignment w:val="auto"/>
              <w:rPr>
                <w:rFonts w:hint="default" w:ascii="仿宋_GB2312" w:hAnsi="Calibri" w:eastAsia="仿宋_GB2312" w:cs="仿宋_GB2312"/>
                <w:kern w:val="2"/>
                <w:sz w:val="28"/>
                <w:szCs w:val="28"/>
                <w:lang w:val="en-US" w:eastAsia="zh-CN" w:bidi="ar"/>
              </w:rPr>
            </w:pPr>
            <w:r>
              <w:rPr>
                <w:rFonts w:hint="eastAsia" w:ascii="仿宋_GB2312" w:hAnsi="Calibri" w:eastAsia="仿宋_GB2312" w:cs="仿宋_GB2312"/>
                <w:kern w:val="2"/>
                <w:sz w:val="28"/>
                <w:szCs w:val="28"/>
                <w:lang w:val="en-US" w:eastAsia="zh-CN" w:bidi="ar"/>
              </w:rPr>
              <w:t>50</w:t>
            </w:r>
            <w:r>
              <w:rPr>
                <w:rFonts w:hint="default" w:ascii="仿宋_GB2312" w:hAnsi="Calibri" w:eastAsia="仿宋_GB2312" w:cs="仿宋_GB2312"/>
                <w:kern w:val="2"/>
                <w:sz w:val="28"/>
                <w:szCs w:val="28"/>
                <w:lang w:val="en-US" w:eastAsia="zh-CN" w:bidi="ar"/>
              </w:rPr>
              <w:t>分</w:t>
            </w:r>
          </w:p>
        </w:tc>
      </w:tr>
    </w:tbl>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（2）测试方法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①形象观测（50分）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1.形体测量，身高体重达到考试标准。（10分）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2.形体比例良好，肢体匀称性、协调性、肤质良好，无明显疤痕。（20分）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3.走姿，坐姿良好，站姿无明显内八字、外八字情况。（20分）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②即兴声乐/自备舞蹈（50分）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即兴声乐评分标准：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1.嗓音条件：要求音色明亮圆润，音质干净，声音有较大的可塑性，发声、呼吸器官无疾病。（20分）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2.演唱方法：发声方法基本正确，无不良发声习惯，呼吸、声音畅通，吐字清晰。（20分）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3.音乐表现：能用较准确的普通话演唱歌曲，能较好地表现歌曲情感，音准、节奏准，旋律流畅，有感染力。（10分）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自备舞蹈评分标准：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1.相貌俊美、形体匀称、气质高雅；（10分）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2.具备一定的身体条件（软开度、弹跳能力）；（ 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3.表演连贯、完整，舞姿优美； （10分）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4.具有一定的节奏感和协调性； （10分）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5.舞蹈风格把握准确，具有一定的艺术表演力。（ 10分）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4、美术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（1）测试指标与分值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满分100分。素描50分（90分钟）、色彩50分（90分钟）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（2）测试方法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①素描（50分）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1.构图适当，大小适中，不偏不倚； （10分）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2.比例、结构、透视要准确；（10分）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3.明暗层次分明，黑白灰关系明确；（10分）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4.能较深入地刻画，体现空间，体积感和虚实关系；（10分）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5.能较好地把握整体关系。（10分）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②色彩（50分）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1.构图完整，空间感强；（10分）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2.色彩协调统一，画面生动富有美感；（10分）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3.色调的明度、冷暖及纯度关系表现准确；（10分）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4.刻画细腻充分，画面有空间感、体积感；（10分）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5.笔触生动有塑造感，表现力强，画面整体效果好。（10分）</w:t>
      </w:r>
    </w:p>
    <w:p>
      <w:pPr>
        <w:keepNext w:val="0"/>
        <w:keepLines w:val="0"/>
        <w:pageBreakBefore w:val="0"/>
        <w:widowControl w:val="0"/>
        <w:kinsoku/>
        <w:wordWrap/>
        <w:overflowPunct/>
        <w:topLinePunct w:val="0"/>
        <w:autoSpaceDN/>
        <w:bidi w:val="0"/>
        <w:adjustRightInd/>
        <w:snapToGrid/>
        <w:spacing w:line="560" w:lineRule="exact"/>
        <w:textAlignment w:val="auto"/>
      </w:pPr>
    </w:p>
    <w:sectPr>
      <w:footerReference r:id="rId3" w:type="default"/>
      <w:pgSz w:w="11906" w:h="16838"/>
      <w:pgMar w:top="2098" w:right="1474" w:bottom="1984" w:left="1587" w:header="737" w:footer="680"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67EEBC-2A82-44FC-974B-6B943FAEAC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37464427-E4C7-4EF0-86B8-9CDCF15DF7EF}"/>
  </w:font>
  <w:font w:name="方正小标宋简体">
    <w:panose1 w:val="03000509000000000000"/>
    <w:charset w:val="86"/>
    <w:family w:val="auto"/>
    <w:pitch w:val="default"/>
    <w:sig w:usb0="00000001" w:usb1="080E0000" w:usb2="00000000" w:usb3="00000000" w:csb0="00040000" w:csb1="00000000"/>
    <w:embedRegular r:id="rId3" w:fontKey="{42A123D5-64FD-4501-B47D-CC4A0844542A}"/>
  </w:font>
  <w:font w:name="仿宋_GB2312">
    <w:panose1 w:val="02010609030101010101"/>
    <w:charset w:val="86"/>
    <w:family w:val="auto"/>
    <w:pitch w:val="default"/>
    <w:sig w:usb0="00000001" w:usb1="080E0000" w:usb2="00000000" w:usb3="00000000" w:csb0="00040000" w:csb1="00000000"/>
    <w:embedRegular r:id="rId4" w:fontKey="{90E52914-185A-4D58-AE9C-B323C4341200}"/>
  </w:font>
  <w:font w:name="楷体_GB2312">
    <w:panose1 w:val="02010609030101010101"/>
    <w:charset w:val="86"/>
    <w:family w:val="auto"/>
    <w:pitch w:val="default"/>
    <w:sig w:usb0="00000001" w:usb1="080E0000" w:usb2="00000000" w:usb3="00000000" w:csb0="00040000" w:csb1="00000000"/>
    <w:embedRegular r:id="rId5" w:fontKey="{494DA123-2A69-4CF1-AB74-FD2F62E469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1278395"/>
                            <w:docPartObj>
                              <w:docPartGallery w:val="autotext"/>
                            </w:docPartObj>
                          </w:sdtPr>
                          <w:sdtContent>
                            <w:p>
                              <w:pPr>
                                <w:pStyle w:val="9"/>
                                <w:jc w:val="right"/>
                              </w:pPr>
                              <w:r>
                                <w:fldChar w:fldCharType="begin"/>
                              </w:r>
                              <w:r>
                                <w:instrText xml:space="preserve"> PAGE   \* MERGEFORMAT </w:instrText>
                              </w:r>
                              <w:r>
                                <w:fldChar w:fldCharType="separate"/>
                              </w:r>
                              <w:r>
                                <w:rPr>
                                  <w:lang w:val="zh-CN"/>
                                </w:rPr>
                                <w:t>4</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91278395"/>
                      <w:docPartObj>
                        <w:docPartGallery w:val="autotext"/>
                      </w:docPartObj>
                    </w:sdtPr>
                    <w:sdtContent>
                      <w:p>
                        <w:pPr>
                          <w:pStyle w:val="9"/>
                          <w:jc w:val="right"/>
                        </w:pPr>
                        <w:r>
                          <w:fldChar w:fldCharType="begin"/>
                        </w:r>
                        <w:r>
                          <w:instrText xml:space="preserve"> PAGE   \* MERGEFORMAT </w:instrText>
                        </w:r>
                        <w:r>
                          <w:fldChar w:fldCharType="separate"/>
                        </w:r>
                        <w:r>
                          <w:rPr>
                            <w:lang w:val="zh-CN"/>
                          </w:rPr>
                          <w:t>4</w:t>
                        </w:r>
                        <w:r>
                          <w:rPr>
                            <w:lang w:val="zh-CN"/>
                          </w:rPr>
                          <w:fldChar w:fldCharType="end"/>
                        </w:r>
                      </w:p>
                    </w:sdtContent>
                  </w:sdt>
                  <w:p/>
                </w:txbxContent>
              </v:textbox>
            </v:shape>
          </w:pict>
        </mc:Fallback>
      </mc:AlternateContent>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iZWFiMGZhNjA0YTMwZmNiOTNlNmEzMDVhNzA0NzUifQ=="/>
    <w:docVar w:name="KSO_WPS_MARK_KEY" w:val="6a540f53-7e45-4e75-b49d-74663b1e3ff6"/>
  </w:docVars>
  <w:rsids>
    <w:rsidRoot w:val="00E41773"/>
    <w:rsid w:val="0003207D"/>
    <w:rsid w:val="00033E73"/>
    <w:rsid w:val="00055A08"/>
    <w:rsid w:val="00075EBE"/>
    <w:rsid w:val="000969FE"/>
    <w:rsid w:val="000B6954"/>
    <w:rsid w:val="000D7BEE"/>
    <w:rsid w:val="00113D7E"/>
    <w:rsid w:val="00123E0F"/>
    <w:rsid w:val="00130A7A"/>
    <w:rsid w:val="00147654"/>
    <w:rsid w:val="00150A9C"/>
    <w:rsid w:val="001E7E9A"/>
    <w:rsid w:val="00223B01"/>
    <w:rsid w:val="002A7D53"/>
    <w:rsid w:val="002F7ECE"/>
    <w:rsid w:val="00343951"/>
    <w:rsid w:val="00344517"/>
    <w:rsid w:val="0037122F"/>
    <w:rsid w:val="003917C2"/>
    <w:rsid w:val="003B0913"/>
    <w:rsid w:val="003D536D"/>
    <w:rsid w:val="004010C1"/>
    <w:rsid w:val="004527D4"/>
    <w:rsid w:val="00462DFE"/>
    <w:rsid w:val="00474911"/>
    <w:rsid w:val="00511A5F"/>
    <w:rsid w:val="00520301"/>
    <w:rsid w:val="00553D91"/>
    <w:rsid w:val="0056106D"/>
    <w:rsid w:val="005900C4"/>
    <w:rsid w:val="005F7867"/>
    <w:rsid w:val="00601936"/>
    <w:rsid w:val="0068098F"/>
    <w:rsid w:val="006A7395"/>
    <w:rsid w:val="006C283C"/>
    <w:rsid w:val="007058E3"/>
    <w:rsid w:val="00735AA9"/>
    <w:rsid w:val="007615D9"/>
    <w:rsid w:val="00772EE4"/>
    <w:rsid w:val="00807D95"/>
    <w:rsid w:val="008110D6"/>
    <w:rsid w:val="008127B2"/>
    <w:rsid w:val="00822233"/>
    <w:rsid w:val="00823E0B"/>
    <w:rsid w:val="00831EE0"/>
    <w:rsid w:val="0083711A"/>
    <w:rsid w:val="00883772"/>
    <w:rsid w:val="008953F8"/>
    <w:rsid w:val="008F7763"/>
    <w:rsid w:val="00910DDE"/>
    <w:rsid w:val="00931419"/>
    <w:rsid w:val="00945F40"/>
    <w:rsid w:val="00976DC0"/>
    <w:rsid w:val="00984CA1"/>
    <w:rsid w:val="009A679B"/>
    <w:rsid w:val="009C1269"/>
    <w:rsid w:val="009E2C33"/>
    <w:rsid w:val="00A029A0"/>
    <w:rsid w:val="00A301CF"/>
    <w:rsid w:val="00A32DDD"/>
    <w:rsid w:val="00AA3352"/>
    <w:rsid w:val="00AB00FE"/>
    <w:rsid w:val="00AC012E"/>
    <w:rsid w:val="00AE1E0D"/>
    <w:rsid w:val="00B24F41"/>
    <w:rsid w:val="00B435C8"/>
    <w:rsid w:val="00B47257"/>
    <w:rsid w:val="00B51CC1"/>
    <w:rsid w:val="00B65835"/>
    <w:rsid w:val="00B74B88"/>
    <w:rsid w:val="00B86E63"/>
    <w:rsid w:val="00C70945"/>
    <w:rsid w:val="00CA5652"/>
    <w:rsid w:val="00CD5E9C"/>
    <w:rsid w:val="00CE1F1D"/>
    <w:rsid w:val="00CF4518"/>
    <w:rsid w:val="00D51043"/>
    <w:rsid w:val="00D666E5"/>
    <w:rsid w:val="00DA7F1B"/>
    <w:rsid w:val="00DC45F0"/>
    <w:rsid w:val="00E0286D"/>
    <w:rsid w:val="00E41773"/>
    <w:rsid w:val="00E44A7F"/>
    <w:rsid w:val="00EC1BFF"/>
    <w:rsid w:val="00F13E89"/>
    <w:rsid w:val="00F42AE8"/>
    <w:rsid w:val="00F50EC0"/>
    <w:rsid w:val="00F721A2"/>
    <w:rsid w:val="00F73FC1"/>
    <w:rsid w:val="00FB6D73"/>
    <w:rsid w:val="00FF56BA"/>
    <w:rsid w:val="00FF69CC"/>
    <w:rsid w:val="01E604E1"/>
    <w:rsid w:val="0236335D"/>
    <w:rsid w:val="02963DFC"/>
    <w:rsid w:val="03045021"/>
    <w:rsid w:val="03271FD3"/>
    <w:rsid w:val="038F0192"/>
    <w:rsid w:val="03EE3EEF"/>
    <w:rsid w:val="047673AB"/>
    <w:rsid w:val="0486237A"/>
    <w:rsid w:val="04C606BB"/>
    <w:rsid w:val="052971A9"/>
    <w:rsid w:val="05B11BF4"/>
    <w:rsid w:val="06783F44"/>
    <w:rsid w:val="06A20FC1"/>
    <w:rsid w:val="06EB6E0C"/>
    <w:rsid w:val="07181283"/>
    <w:rsid w:val="073065CD"/>
    <w:rsid w:val="07361526"/>
    <w:rsid w:val="073A569E"/>
    <w:rsid w:val="078275EA"/>
    <w:rsid w:val="078F7797"/>
    <w:rsid w:val="07F10452"/>
    <w:rsid w:val="07F91B99"/>
    <w:rsid w:val="08B33959"/>
    <w:rsid w:val="091A60A4"/>
    <w:rsid w:val="09BE25B6"/>
    <w:rsid w:val="0A1C14B5"/>
    <w:rsid w:val="0A4D7496"/>
    <w:rsid w:val="0A6C3DC0"/>
    <w:rsid w:val="0A7D5FCD"/>
    <w:rsid w:val="0AED5CDD"/>
    <w:rsid w:val="0B0264D2"/>
    <w:rsid w:val="0B2527F9"/>
    <w:rsid w:val="0B354AFA"/>
    <w:rsid w:val="0BCC21E8"/>
    <w:rsid w:val="0C670CE3"/>
    <w:rsid w:val="0C7226B2"/>
    <w:rsid w:val="0CD8573D"/>
    <w:rsid w:val="0CE20369"/>
    <w:rsid w:val="0CEC568C"/>
    <w:rsid w:val="0D2A423C"/>
    <w:rsid w:val="0D692839"/>
    <w:rsid w:val="0D907DC5"/>
    <w:rsid w:val="0D9C49BC"/>
    <w:rsid w:val="0DAD6BC9"/>
    <w:rsid w:val="0F5074B0"/>
    <w:rsid w:val="0F7D2D10"/>
    <w:rsid w:val="0FD3043D"/>
    <w:rsid w:val="100C5871"/>
    <w:rsid w:val="102E38C6"/>
    <w:rsid w:val="10861954"/>
    <w:rsid w:val="10DB57FB"/>
    <w:rsid w:val="11AA096E"/>
    <w:rsid w:val="11E80441"/>
    <w:rsid w:val="125E554C"/>
    <w:rsid w:val="126F08F1"/>
    <w:rsid w:val="12767ED2"/>
    <w:rsid w:val="12A3059B"/>
    <w:rsid w:val="12E12E71"/>
    <w:rsid w:val="12F03F89"/>
    <w:rsid w:val="12F928B1"/>
    <w:rsid w:val="13182D37"/>
    <w:rsid w:val="139E0D62"/>
    <w:rsid w:val="140E5EE8"/>
    <w:rsid w:val="143F60A1"/>
    <w:rsid w:val="147725CF"/>
    <w:rsid w:val="147F207F"/>
    <w:rsid w:val="14B051F1"/>
    <w:rsid w:val="14E8501F"/>
    <w:rsid w:val="1640173F"/>
    <w:rsid w:val="164D13E8"/>
    <w:rsid w:val="16816E45"/>
    <w:rsid w:val="168D57EA"/>
    <w:rsid w:val="16D276A1"/>
    <w:rsid w:val="16F5338F"/>
    <w:rsid w:val="17071C86"/>
    <w:rsid w:val="17306175"/>
    <w:rsid w:val="17465999"/>
    <w:rsid w:val="174D6D27"/>
    <w:rsid w:val="177C6EB7"/>
    <w:rsid w:val="179606CE"/>
    <w:rsid w:val="17B2302E"/>
    <w:rsid w:val="17E86A50"/>
    <w:rsid w:val="17F71E0B"/>
    <w:rsid w:val="17FF6273"/>
    <w:rsid w:val="1901426D"/>
    <w:rsid w:val="19882298"/>
    <w:rsid w:val="19B4308D"/>
    <w:rsid w:val="19BA6DAC"/>
    <w:rsid w:val="1A7B1681"/>
    <w:rsid w:val="1A8B2040"/>
    <w:rsid w:val="1AE94FB9"/>
    <w:rsid w:val="1B065B6B"/>
    <w:rsid w:val="1B0F3806"/>
    <w:rsid w:val="1BE91714"/>
    <w:rsid w:val="1BF017DC"/>
    <w:rsid w:val="1C1E6D23"/>
    <w:rsid w:val="1C2A7637"/>
    <w:rsid w:val="1C4C1771"/>
    <w:rsid w:val="1C4D015E"/>
    <w:rsid w:val="1C4E3921"/>
    <w:rsid w:val="1C93342E"/>
    <w:rsid w:val="1C984EE8"/>
    <w:rsid w:val="1CAC6157"/>
    <w:rsid w:val="1D2E56D2"/>
    <w:rsid w:val="1D5C5CBD"/>
    <w:rsid w:val="1DB418AE"/>
    <w:rsid w:val="1DF61EC7"/>
    <w:rsid w:val="1EAE09F3"/>
    <w:rsid w:val="1F070103"/>
    <w:rsid w:val="1FF9062C"/>
    <w:rsid w:val="20142AD8"/>
    <w:rsid w:val="20357DFE"/>
    <w:rsid w:val="204D5FEA"/>
    <w:rsid w:val="205360FA"/>
    <w:rsid w:val="2096173F"/>
    <w:rsid w:val="20BD316F"/>
    <w:rsid w:val="210A460A"/>
    <w:rsid w:val="2164183D"/>
    <w:rsid w:val="21FC4057"/>
    <w:rsid w:val="22140B6D"/>
    <w:rsid w:val="224D0523"/>
    <w:rsid w:val="22A30143"/>
    <w:rsid w:val="22AA7723"/>
    <w:rsid w:val="22FE5379"/>
    <w:rsid w:val="231132FF"/>
    <w:rsid w:val="233C1C7F"/>
    <w:rsid w:val="235D1EA0"/>
    <w:rsid w:val="2373197C"/>
    <w:rsid w:val="237965A9"/>
    <w:rsid w:val="238241FC"/>
    <w:rsid w:val="23A83C63"/>
    <w:rsid w:val="23E40A13"/>
    <w:rsid w:val="241966FE"/>
    <w:rsid w:val="243F3E9B"/>
    <w:rsid w:val="248B0E8F"/>
    <w:rsid w:val="24A0493A"/>
    <w:rsid w:val="25473008"/>
    <w:rsid w:val="254E25E8"/>
    <w:rsid w:val="25761571"/>
    <w:rsid w:val="261401A6"/>
    <w:rsid w:val="262F5BC1"/>
    <w:rsid w:val="264D6D44"/>
    <w:rsid w:val="26591245"/>
    <w:rsid w:val="271E5FEA"/>
    <w:rsid w:val="2867689A"/>
    <w:rsid w:val="28795BCE"/>
    <w:rsid w:val="289B3A6A"/>
    <w:rsid w:val="28A1556D"/>
    <w:rsid w:val="291B4ED7"/>
    <w:rsid w:val="292C49EE"/>
    <w:rsid w:val="29477A7A"/>
    <w:rsid w:val="29D8481B"/>
    <w:rsid w:val="2A41423B"/>
    <w:rsid w:val="2A8818D5"/>
    <w:rsid w:val="2AB4113F"/>
    <w:rsid w:val="2ACD2535"/>
    <w:rsid w:val="2AF2142A"/>
    <w:rsid w:val="2B542946"/>
    <w:rsid w:val="2C9A6113"/>
    <w:rsid w:val="2D40037F"/>
    <w:rsid w:val="2D443162"/>
    <w:rsid w:val="2D8216F8"/>
    <w:rsid w:val="2D9720BA"/>
    <w:rsid w:val="2E03680A"/>
    <w:rsid w:val="2E283EF2"/>
    <w:rsid w:val="2E3D217E"/>
    <w:rsid w:val="2E6C1D31"/>
    <w:rsid w:val="2EA43279"/>
    <w:rsid w:val="2F37233F"/>
    <w:rsid w:val="2F416D1A"/>
    <w:rsid w:val="2F6A001E"/>
    <w:rsid w:val="2F9B467C"/>
    <w:rsid w:val="2FA8323D"/>
    <w:rsid w:val="30B5360C"/>
    <w:rsid w:val="31271F3F"/>
    <w:rsid w:val="316A199D"/>
    <w:rsid w:val="31795258"/>
    <w:rsid w:val="31CA56EC"/>
    <w:rsid w:val="321626E0"/>
    <w:rsid w:val="323B5CA2"/>
    <w:rsid w:val="32713DBA"/>
    <w:rsid w:val="3310712F"/>
    <w:rsid w:val="339B1F36"/>
    <w:rsid w:val="33AD5E1F"/>
    <w:rsid w:val="33B45D0C"/>
    <w:rsid w:val="33BC29FD"/>
    <w:rsid w:val="33FF5E8D"/>
    <w:rsid w:val="342F7A89"/>
    <w:rsid w:val="34F605A6"/>
    <w:rsid w:val="35156C7E"/>
    <w:rsid w:val="356C2617"/>
    <w:rsid w:val="35C80195"/>
    <w:rsid w:val="35CB6AF1"/>
    <w:rsid w:val="360867E3"/>
    <w:rsid w:val="360D5BA8"/>
    <w:rsid w:val="36370E76"/>
    <w:rsid w:val="3680281D"/>
    <w:rsid w:val="36CD743E"/>
    <w:rsid w:val="36D44B9D"/>
    <w:rsid w:val="373B198E"/>
    <w:rsid w:val="373D24BC"/>
    <w:rsid w:val="37465815"/>
    <w:rsid w:val="37673BA7"/>
    <w:rsid w:val="378C0D4E"/>
    <w:rsid w:val="3801173C"/>
    <w:rsid w:val="38180E94"/>
    <w:rsid w:val="38545D10"/>
    <w:rsid w:val="38CD161E"/>
    <w:rsid w:val="38FE5834"/>
    <w:rsid w:val="392F3EDF"/>
    <w:rsid w:val="3947537D"/>
    <w:rsid w:val="394F37C1"/>
    <w:rsid w:val="39697599"/>
    <w:rsid w:val="399565E0"/>
    <w:rsid w:val="399A59A4"/>
    <w:rsid w:val="39AC56D7"/>
    <w:rsid w:val="39B6283A"/>
    <w:rsid w:val="39B90DCB"/>
    <w:rsid w:val="3A1C1860"/>
    <w:rsid w:val="3A59760D"/>
    <w:rsid w:val="3A6F5083"/>
    <w:rsid w:val="3AB01CE3"/>
    <w:rsid w:val="3ACD3B57"/>
    <w:rsid w:val="3ACF167E"/>
    <w:rsid w:val="3BA046F2"/>
    <w:rsid w:val="3C6B7ACC"/>
    <w:rsid w:val="3C9A5CBB"/>
    <w:rsid w:val="3CA9789B"/>
    <w:rsid w:val="3D31661F"/>
    <w:rsid w:val="3D4F6AA6"/>
    <w:rsid w:val="3DE511B8"/>
    <w:rsid w:val="3DF17B5D"/>
    <w:rsid w:val="3E1321C9"/>
    <w:rsid w:val="3E133F77"/>
    <w:rsid w:val="3E1C107E"/>
    <w:rsid w:val="3E255354"/>
    <w:rsid w:val="3EB374A7"/>
    <w:rsid w:val="3EB72B54"/>
    <w:rsid w:val="3EED571A"/>
    <w:rsid w:val="3EEE1C8D"/>
    <w:rsid w:val="40172F62"/>
    <w:rsid w:val="4027003D"/>
    <w:rsid w:val="403543DF"/>
    <w:rsid w:val="40356427"/>
    <w:rsid w:val="404C3770"/>
    <w:rsid w:val="40822FF0"/>
    <w:rsid w:val="40D01E25"/>
    <w:rsid w:val="419929D9"/>
    <w:rsid w:val="42254279"/>
    <w:rsid w:val="42A47894"/>
    <w:rsid w:val="430420E0"/>
    <w:rsid w:val="43104F29"/>
    <w:rsid w:val="431E0128"/>
    <w:rsid w:val="43487623"/>
    <w:rsid w:val="436022B4"/>
    <w:rsid w:val="437E00E5"/>
    <w:rsid w:val="438A0837"/>
    <w:rsid w:val="440E3217"/>
    <w:rsid w:val="44221127"/>
    <w:rsid w:val="444E7AB7"/>
    <w:rsid w:val="44D34460"/>
    <w:rsid w:val="44E977E0"/>
    <w:rsid w:val="456E2DC1"/>
    <w:rsid w:val="459C2AA4"/>
    <w:rsid w:val="46144F18"/>
    <w:rsid w:val="46C6427C"/>
    <w:rsid w:val="47745A86"/>
    <w:rsid w:val="478101A3"/>
    <w:rsid w:val="47A637FF"/>
    <w:rsid w:val="48142DC6"/>
    <w:rsid w:val="486755EB"/>
    <w:rsid w:val="48771B0B"/>
    <w:rsid w:val="48844AED"/>
    <w:rsid w:val="48B85E47"/>
    <w:rsid w:val="48E366D9"/>
    <w:rsid w:val="48F52BF7"/>
    <w:rsid w:val="491C0184"/>
    <w:rsid w:val="499A72FA"/>
    <w:rsid w:val="49A575DF"/>
    <w:rsid w:val="49C10D2B"/>
    <w:rsid w:val="49E862B8"/>
    <w:rsid w:val="49E87801"/>
    <w:rsid w:val="49F92273"/>
    <w:rsid w:val="4A070E34"/>
    <w:rsid w:val="4A2117CA"/>
    <w:rsid w:val="4A824A2E"/>
    <w:rsid w:val="4AA47EF4"/>
    <w:rsid w:val="4AAB5968"/>
    <w:rsid w:val="4AB915D4"/>
    <w:rsid w:val="4B7807F6"/>
    <w:rsid w:val="4B8566D2"/>
    <w:rsid w:val="4B9304A5"/>
    <w:rsid w:val="4BBE2666"/>
    <w:rsid w:val="4BDE0E22"/>
    <w:rsid w:val="4C043151"/>
    <w:rsid w:val="4C40062D"/>
    <w:rsid w:val="4CA87F80"/>
    <w:rsid w:val="4CBE77A4"/>
    <w:rsid w:val="4CDE5035"/>
    <w:rsid w:val="4CE0771A"/>
    <w:rsid w:val="4CE865CF"/>
    <w:rsid w:val="4D2B4E39"/>
    <w:rsid w:val="4D583754"/>
    <w:rsid w:val="4E0A0EF3"/>
    <w:rsid w:val="4E674FA6"/>
    <w:rsid w:val="4F6A58CD"/>
    <w:rsid w:val="4F6B59C1"/>
    <w:rsid w:val="4FF359B6"/>
    <w:rsid w:val="50153B7F"/>
    <w:rsid w:val="501F0559"/>
    <w:rsid w:val="50DF6F66"/>
    <w:rsid w:val="51695F30"/>
    <w:rsid w:val="51714C17"/>
    <w:rsid w:val="518C5AC3"/>
    <w:rsid w:val="518E3BE9"/>
    <w:rsid w:val="51917235"/>
    <w:rsid w:val="51F46733"/>
    <w:rsid w:val="527E5A0B"/>
    <w:rsid w:val="52B54DA1"/>
    <w:rsid w:val="530F48B5"/>
    <w:rsid w:val="531E2D4A"/>
    <w:rsid w:val="53B94D47"/>
    <w:rsid w:val="53D855EF"/>
    <w:rsid w:val="542919A7"/>
    <w:rsid w:val="542F72A2"/>
    <w:rsid w:val="543C2CB9"/>
    <w:rsid w:val="546E385E"/>
    <w:rsid w:val="54B645F9"/>
    <w:rsid w:val="55DA38A0"/>
    <w:rsid w:val="56130B60"/>
    <w:rsid w:val="56301712"/>
    <w:rsid w:val="565D3B8A"/>
    <w:rsid w:val="566146C5"/>
    <w:rsid w:val="56833F00"/>
    <w:rsid w:val="56BC6B02"/>
    <w:rsid w:val="56E30533"/>
    <w:rsid w:val="56F02C50"/>
    <w:rsid w:val="57091750"/>
    <w:rsid w:val="575710C7"/>
    <w:rsid w:val="57A03F70"/>
    <w:rsid w:val="57AA1051"/>
    <w:rsid w:val="57B91294"/>
    <w:rsid w:val="582F100E"/>
    <w:rsid w:val="5884638E"/>
    <w:rsid w:val="588A581C"/>
    <w:rsid w:val="58C4415C"/>
    <w:rsid w:val="58D00F8B"/>
    <w:rsid w:val="58EC563B"/>
    <w:rsid w:val="59D6437F"/>
    <w:rsid w:val="5A0674E0"/>
    <w:rsid w:val="5A1D3D5C"/>
    <w:rsid w:val="5A33532D"/>
    <w:rsid w:val="5A391E97"/>
    <w:rsid w:val="5A3C3F0A"/>
    <w:rsid w:val="5A647BDD"/>
    <w:rsid w:val="5AA21828"/>
    <w:rsid w:val="5AB3646E"/>
    <w:rsid w:val="5AC266B1"/>
    <w:rsid w:val="5ACD39D4"/>
    <w:rsid w:val="5BF028D7"/>
    <w:rsid w:val="5CBA7F88"/>
    <w:rsid w:val="5D505254"/>
    <w:rsid w:val="5D532AE9"/>
    <w:rsid w:val="5D5F468B"/>
    <w:rsid w:val="5DC6470A"/>
    <w:rsid w:val="5DDE3802"/>
    <w:rsid w:val="5E0C3264"/>
    <w:rsid w:val="5E287173"/>
    <w:rsid w:val="5E2C6C63"/>
    <w:rsid w:val="5EAA38AD"/>
    <w:rsid w:val="5EB97DCB"/>
    <w:rsid w:val="5ECE0637"/>
    <w:rsid w:val="5F1E515B"/>
    <w:rsid w:val="5F230066"/>
    <w:rsid w:val="5F583CD7"/>
    <w:rsid w:val="5F5D03BD"/>
    <w:rsid w:val="5F61293D"/>
    <w:rsid w:val="5FB40CBE"/>
    <w:rsid w:val="5FBC6698"/>
    <w:rsid w:val="600C69B0"/>
    <w:rsid w:val="6025396A"/>
    <w:rsid w:val="60A54C55"/>
    <w:rsid w:val="60C649A0"/>
    <w:rsid w:val="61355E2F"/>
    <w:rsid w:val="6138591F"/>
    <w:rsid w:val="61423C5D"/>
    <w:rsid w:val="62A212A2"/>
    <w:rsid w:val="63005E87"/>
    <w:rsid w:val="631B2E02"/>
    <w:rsid w:val="636B71A0"/>
    <w:rsid w:val="63894210"/>
    <w:rsid w:val="638E7A78"/>
    <w:rsid w:val="63B410D4"/>
    <w:rsid w:val="63F0603D"/>
    <w:rsid w:val="64C03C61"/>
    <w:rsid w:val="652E3490"/>
    <w:rsid w:val="65DF45BB"/>
    <w:rsid w:val="662B7800"/>
    <w:rsid w:val="66501015"/>
    <w:rsid w:val="670748EB"/>
    <w:rsid w:val="671465AA"/>
    <w:rsid w:val="672C7CD4"/>
    <w:rsid w:val="67BC1EF5"/>
    <w:rsid w:val="67DA7730"/>
    <w:rsid w:val="67DD72A6"/>
    <w:rsid w:val="6821710D"/>
    <w:rsid w:val="682550B3"/>
    <w:rsid w:val="683C460A"/>
    <w:rsid w:val="68817BAC"/>
    <w:rsid w:val="68866F70"/>
    <w:rsid w:val="68DE0B5A"/>
    <w:rsid w:val="68EF2D67"/>
    <w:rsid w:val="68F71C1C"/>
    <w:rsid w:val="697274F4"/>
    <w:rsid w:val="698E0084"/>
    <w:rsid w:val="6A0740E0"/>
    <w:rsid w:val="6A413A96"/>
    <w:rsid w:val="6A440E91"/>
    <w:rsid w:val="6AEB698A"/>
    <w:rsid w:val="6B0E533A"/>
    <w:rsid w:val="6B3037B2"/>
    <w:rsid w:val="6B40197E"/>
    <w:rsid w:val="6B4849B1"/>
    <w:rsid w:val="6B4B24E8"/>
    <w:rsid w:val="6B814037"/>
    <w:rsid w:val="6B99345E"/>
    <w:rsid w:val="6BDA5F51"/>
    <w:rsid w:val="6C005CE7"/>
    <w:rsid w:val="6C1A00FB"/>
    <w:rsid w:val="6C4C04D0"/>
    <w:rsid w:val="6C944C1F"/>
    <w:rsid w:val="6CB834C4"/>
    <w:rsid w:val="6CC22541"/>
    <w:rsid w:val="6CEE3336"/>
    <w:rsid w:val="6CF7668E"/>
    <w:rsid w:val="6D013069"/>
    <w:rsid w:val="6D374CDD"/>
    <w:rsid w:val="6DA22F1F"/>
    <w:rsid w:val="6DE05374"/>
    <w:rsid w:val="6DE27083"/>
    <w:rsid w:val="6EDF562C"/>
    <w:rsid w:val="6F034FC9"/>
    <w:rsid w:val="6FA128E1"/>
    <w:rsid w:val="6FF922AC"/>
    <w:rsid w:val="70003345"/>
    <w:rsid w:val="700F01DA"/>
    <w:rsid w:val="70343755"/>
    <w:rsid w:val="70384FF4"/>
    <w:rsid w:val="7066133A"/>
    <w:rsid w:val="70EC0721"/>
    <w:rsid w:val="70F76C5D"/>
    <w:rsid w:val="70FA04FB"/>
    <w:rsid w:val="7150295C"/>
    <w:rsid w:val="71CC5E2A"/>
    <w:rsid w:val="71DB657E"/>
    <w:rsid w:val="722D66AE"/>
    <w:rsid w:val="723E08BB"/>
    <w:rsid w:val="72BD08DB"/>
    <w:rsid w:val="733221CE"/>
    <w:rsid w:val="73352665"/>
    <w:rsid w:val="73781BAB"/>
    <w:rsid w:val="73B01722"/>
    <w:rsid w:val="73FB56EC"/>
    <w:rsid w:val="74333376"/>
    <w:rsid w:val="748D1686"/>
    <w:rsid w:val="748E5B2A"/>
    <w:rsid w:val="75410DEE"/>
    <w:rsid w:val="759F7FAD"/>
    <w:rsid w:val="75B1600E"/>
    <w:rsid w:val="75BB692A"/>
    <w:rsid w:val="761E241B"/>
    <w:rsid w:val="76404C02"/>
    <w:rsid w:val="76685F07"/>
    <w:rsid w:val="770F4745"/>
    <w:rsid w:val="776B3BBE"/>
    <w:rsid w:val="779F3BAA"/>
    <w:rsid w:val="77FA103D"/>
    <w:rsid w:val="78175941"/>
    <w:rsid w:val="7867431D"/>
    <w:rsid w:val="78747DBE"/>
    <w:rsid w:val="78762B5D"/>
    <w:rsid w:val="78872253"/>
    <w:rsid w:val="78C41F4C"/>
    <w:rsid w:val="78E26444"/>
    <w:rsid w:val="792A1B99"/>
    <w:rsid w:val="79AC040A"/>
    <w:rsid w:val="7A613399"/>
    <w:rsid w:val="7AA5772A"/>
    <w:rsid w:val="7AB8024E"/>
    <w:rsid w:val="7AEE2074"/>
    <w:rsid w:val="7B1B5C3E"/>
    <w:rsid w:val="7B2E5971"/>
    <w:rsid w:val="7C8B294F"/>
    <w:rsid w:val="7C921F30"/>
    <w:rsid w:val="7C9244EC"/>
    <w:rsid w:val="7C9C690A"/>
    <w:rsid w:val="7CB24273"/>
    <w:rsid w:val="7CE26459"/>
    <w:rsid w:val="7CF95B0B"/>
    <w:rsid w:val="7D060228"/>
    <w:rsid w:val="7D250FF6"/>
    <w:rsid w:val="7D277ADE"/>
    <w:rsid w:val="7D4A45B8"/>
    <w:rsid w:val="7D7D20D5"/>
    <w:rsid w:val="7DAA5057"/>
    <w:rsid w:val="7E3D67EB"/>
    <w:rsid w:val="7E4E00D8"/>
    <w:rsid w:val="7EA24637"/>
    <w:rsid w:val="7EB94482"/>
    <w:rsid w:val="7EC76812"/>
    <w:rsid w:val="7EEA6053"/>
    <w:rsid w:val="7F0F7867"/>
    <w:rsid w:val="7F98785D"/>
    <w:rsid w:val="7FB14DC3"/>
    <w:rsid w:val="7FE26D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1"/>
    <w:qFormat/>
    <w:uiPriority w:val="0"/>
    <w:pPr>
      <w:keepNext/>
      <w:keepLines/>
      <w:spacing w:before="340" w:after="330" w:line="576" w:lineRule="auto"/>
      <w:outlineLvl w:val="0"/>
    </w:pPr>
    <w:rPr>
      <w:rFonts w:ascii="Times New Roman" w:hAnsi="Times New Roman"/>
      <w:b/>
      <w:bCs/>
      <w:kern w:val="44"/>
      <w:sz w:val="44"/>
      <w:szCs w:val="44"/>
    </w:rPr>
  </w:style>
  <w:style w:type="paragraph" w:styleId="4">
    <w:name w:val="heading 2"/>
    <w:basedOn w:val="1"/>
    <w:next w:val="1"/>
    <w:qFormat/>
    <w:uiPriority w:val="0"/>
    <w:pPr>
      <w:keepNext/>
      <w:keepLines/>
      <w:spacing w:line="413" w:lineRule="auto"/>
      <w:outlineLvl w:val="1"/>
    </w:pPr>
    <w:rPr>
      <w:rFonts w:ascii="Arial" w:hAnsi="Arial" w:eastAsia="黑体"/>
      <w:b/>
      <w:sz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640" w:firstLineChars="200"/>
      <w:jc w:val="left"/>
    </w:pPr>
    <w:rPr>
      <w:sz w:val="32"/>
    </w:rPr>
  </w:style>
  <w:style w:type="paragraph" w:styleId="5">
    <w:name w:val="Document Map"/>
    <w:basedOn w:val="1"/>
    <w:link w:val="25"/>
    <w:qFormat/>
    <w:uiPriority w:val="0"/>
    <w:pPr>
      <w:shd w:val="clear" w:color="auto" w:fill="000080"/>
    </w:pPr>
    <w:rPr>
      <w:rFonts w:ascii="Times New Roman" w:hAnsi="Times New Roman"/>
    </w:rPr>
  </w:style>
  <w:style w:type="paragraph" w:styleId="6">
    <w:name w:val="annotation text"/>
    <w:basedOn w:val="1"/>
    <w:link w:val="22"/>
    <w:qFormat/>
    <w:uiPriority w:val="0"/>
    <w:pPr>
      <w:jc w:val="left"/>
    </w:pPr>
    <w:rPr>
      <w:rFonts w:ascii="Times New Roman" w:hAnsi="Times New Roman"/>
    </w:rPr>
  </w:style>
  <w:style w:type="paragraph" w:styleId="7">
    <w:name w:val="Date"/>
    <w:basedOn w:val="1"/>
    <w:next w:val="1"/>
    <w:link w:val="23"/>
    <w:qFormat/>
    <w:uiPriority w:val="0"/>
    <w:pPr>
      <w:ind w:left="100" w:leftChars="2500"/>
    </w:pPr>
    <w:rPr>
      <w:rFonts w:ascii="Times New Roman" w:hAnsi="Times New Roman"/>
    </w:rPr>
  </w:style>
  <w:style w:type="paragraph" w:styleId="8">
    <w:name w:val="Balloon Text"/>
    <w:basedOn w:val="1"/>
    <w:link w:val="24"/>
    <w:semiHidden/>
    <w:qFormat/>
    <w:uiPriority w:val="0"/>
    <w:rPr>
      <w:rFonts w:ascii="Times New Roman" w:hAnsi="Times New Roman"/>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page number"/>
    <w:basedOn w:val="14"/>
    <w:qFormat/>
    <w:uiPriority w:val="0"/>
  </w:style>
  <w:style w:type="character" w:styleId="17">
    <w:name w:val="Emphasis"/>
    <w:basedOn w:val="14"/>
    <w:qFormat/>
    <w:uiPriority w:val="0"/>
    <w:rPr>
      <w:color w:val="CC0000"/>
    </w:rPr>
  </w:style>
  <w:style w:type="character" w:styleId="18">
    <w:name w:val="Hyperlink"/>
    <w:basedOn w:val="14"/>
    <w:qFormat/>
    <w:uiPriority w:val="0"/>
    <w:rPr>
      <w:color w:val="0000FF"/>
      <w:u w:val="single"/>
    </w:rPr>
  </w:style>
  <w:style w:type="character" w:customStyle="1" w:styleId="19">
    <w:name w:val="页眉 Char"/>
    <w:basedOn w:val="14"/>
    <w:link w:val="10"/>
    <w:qFormat/>
    <w:uiPriority w:val="0"/>
    <w:rPr>
      <w:sz w:val="18"/>
      <w:szCs w:val="18"/>
    </w:rPr>
  </w:style>
  <w:style w:type="character" w:customStyle="1" w:styleId="20">
    <w:name w:val="页脚 Char"/>
    <w:basedOn w:val="14"/>
    <w:link w:val="9"/>
    <w:qFormat/>
    <w:uiPriority w:val="99"/>
    <w:rPr>
      <w:sz w:val="18"/>
      <w:szCs w:val="18"/>
    </w:rPr>
  </w:style>
  <w:style w:type="character" w:customStyle="1" w:styleId="21">
    <w:name w:val="标题 1 Char"/>
    <w:basedOn w:val="14"/>
    <w:link w:val="3"/>
    <w:qFormat/>
    <w:uiPriority w:val="0"/>
    <w:rPr>
      <w:rFonts w:ascii="Times New Roman" w:hAnsi="Times New Roman" w:eastAsia="宋体" w:cs="Times New Roman"/>
      <w:b/>
      <w:bCs/>
      <w:kern w:val="44"/>
      <w:sz w:val="44"/>
      <w:szCs w:val="44"/>
    </w:rPr>
  </w:style>
  <w:style w:type="character" w:customStyle="1" w:styleId="22">
    <w:name w:val="批注文字 Char"/>
    <w:basedOn w:val="14"/>
    <w:link w:val="6"/>
    <w:qFormat/>
    <w:uiPriority w:val="0"/>
    <w:rPr>
      <w:rFonts w:ascii="Times New Roman" w:hAnsi="Times New Roman" w:eastAsia="宋体" w:cs="Times New Roman"/>
      <w:szCs w:val="24"/>
    </w:rPr>
  </w:style>
  <w:style w:type="character" w:customStyle="1" w:styleId="23">
    <w:name w:val="日期 Char"/>
    <w:basedOn w:val="14"/>
    <w:link w:val="7"/>
    <w:qFormat/>
    <w:uiPriority w:val="0"/>
    <w:rPr>
      <w:rFonts w:ascii="Times New Roman" w:hAnsi="Times New Roman" w:eastAsia="宋体" w:cs="Times New Roman"/>
      <w:szCs w:val="24"/>
    </w:rPr>
  </w:style>
  <w:style w:type="character" w:customStyle="1" w:styleId="24">
    <w:name w:val="批注框文本 Char"/>
    <w:basedOn w:val="14"/>
    <w:link w:val="8"/>
    <w:semiHidden/>
    <w:qFormat/>
    <w:uiPriority w:val="0"/>
    <w:rPr>
      <w:rFonts w:ascii="Times New Roman" w:hAnsi="Times New Roman" w:eastAsia="宋体" w:cs="Times New Roman"/>
      <w:sz w:val="18"/>
      <w:szCs w:val="18"/>
    </w:rPr>
  </w:style>
  <w:style w:type="character" w:customStyle="1" w:styleId="25">
    <w:name w:val="文档结构图 Char"/>
    <w:basedOn w:val="14"/>
    <w:link w:val="5"/>
    <w:qFormat/>
    <w:uiPriority w:val="0"/>
    <w:rPr>
      <w:rFonts w:ascii="Times New Roman" w:hAnsi="Times New Roman" w:eastAsia="宋体" w:cs="Times New Roman"/>
      <w:szCs w:val="24"/>
      <w:shd w:val="clear" w:color="auto" w:fill="000080"/>
    </w:rPr>
  </w:style>
  <w:style w:type="character" w:customStyle="1" w:styleId="26">
    <w:name w:val="样式 (中文) 黑体 居中 行距: 1.5 倍行距 Char"/>
    <w:link w:val="27"/>
    <w:qFormat/>
    <w:locked/>
    <w:uiPriority w:val="0"/>
    <w:rPr>
      <w:rFonts w:ascii="黑体" w:eastAsia="黑体" w:cs="宋体"/>
    </w:rPr>
  </w:style>
  <w:style w:type="paragraph" w:customStyle="1" w:styleId="27">
    <w:name w:val="样式 (中文) 黑体 居中 行距: 1.5 倍行距"/>
    <w:basedOn w:val="1"/>
    <w:link w:val="26"/>
    <w:qFormat/>
    <w:uiPriority w:val="0"/>
    <w:pPr>
      <w:spacing w:line="360" w:lineRule="auto"/>
      <w:jc w:val="center"/>
    </w:pPr>
    <w:rPr>
      <w:rFonts w:ascii="黑体" w:eastAsia="黑体" w:cs="宋体" w:hAnsiTheme="minorHAnsi"/>
      <w:szCs w:val="22"/>
    </w:rPr>
  </w:style>
  <w:style w:type="paragraph" w:customStyle="1" w:styleId="28">
    <w:name w:val="样式 样式 小标题 + 首行缩进:  2 字符1 + 首行缩进:  2 字符 段前: 0.5 行 段后: 0.2 行"/>
    <w:basedOn w:val="1"/>
    <w:qFormat/>
    <w:uiPriority w:val="0"/>
    <w:pPr>
      <w:spacing w:beforeLines="50" w:line="312" w:lineRule="auto"/>
      <w:ind w:firstLine="480" w:firstLineChars="200"/>
    </w:pPr>
    <w:rPr>
      <w:rFonts w:ascii="Times New Roman" w:hAnsi="Times New Roman" w:eastAsia="黑体" w:cs="宋体"/>
      <w:sz w:val="24"/>
    </w:rPr>
  </w:style>
  <w:style w:type="paragraph" w:customStyle="1" w:styleId="29">
    <w:name w:val="正文内容"/>
    <w:qFormat/>
    <w:uiPriority w:val="0"/>
    <w:pPr>
      <w:widowControl w:val="0"/>
      <w:spacing w:line="360" w:lineRule="atLeast"/>
      <w:ind w:right="-113" w:rightChars="-54"/>
      <w:jc w:val="center"/>
    </w:pPr>
    <w:rPr>
      <w:rFonts w:ascii="宋体" w:hAnsi="宋体" w:eastAsia="宋体" w:cs="Times New Roman"/>
      <w:b/>
      <w:color w:val="000000"/>
      <w:kern w:val="2"/>
      <w:sz w:val="21"/>
      <w:szCs w:val="21"/>
      <w:lang w:val="en-US" w:eastAsia="zh-CN" w:bidi="ar-SA"/>
    </w:rPr>
  </w:style>
  <w:style w:type="paragraph" w:customStyle="1" w:styleId="30">
    <w:name w:val="样式 (中文) 黑体 三号 居中 行距: 最小值 19 磅"/>
    <w:basedOn w:val="1"/>
    <w:qFormat/>
    <w:uiPriority w:val="0"/>
    <w:pPr>
      <w:spacing w:line="240" w:lineRule="exact"/>
      <w:jc w:val="center"/>
    </w:pPr>
    <w:rPr>
      <w:rFonts w:ascii="Times New Roman" w:hAnsi="Times New Roman" w:eastAsia="黑体" w:cs="宋体"/>
      <w:sz w:val="32"/>
      <w:szCs w:val="20"/>
    </w:rPr>
  </w:style>
  <w:style w:type="paragraph" w:styleId="31">
    <w:name w:val="List Paragraph"/>
    <w:basedOn w:val="1"/>
    <w:qFormat/>
    <w:uiPriority w:val="34"/>
    <w:pPr>
      <w:ind w:firstLine="420" w:firstLineChars="200"/>
    </w:pPr>
    <w:rPr>
      <w:rFonts w:ascii="Times New Roman" w:hAnsi="Times New Roman" w:eastAsia="黑体"/>
      <w:b/>
      <w:sz w:val="4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57052A-4A5B-41F5-BD41-C9A9CEB1DA33}">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12</Pages>
  <Words>3748</Words>
  <Characters>3981</Characters>
  <Lines>162</Lines>
  <Paragraphs>45</Paragraphs>
  <TotalTime>16</TotalTime>
  <ScaleCrop>false</ScaleCrop>
  <LinksUpToDate>false</LinksUpToDate>
  <CharactersWithSpaces>4050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2023-04-24T20:16:00Z</dcterms:created>
  <dc:creator>ykeg</dc:creator>
  <cp:lastModifiedBy>张莹</cp:lastModifiedBy>
  <cp:lastPrinted>2024-04-18T01:16:00Z</cp:lastPrinted>
  <dcterms:modified xsi:type="dcterms:W3CDTF">2024-04-18T08:31:33Z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20AC3BB2D55B4766809FC22F9178F2E7_13</vt:lpwstr>
  </property>
</Properties>
</file>